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F6" w:rsidRDefault="00216460" w:rsidP="00216460">
      <w:pPr>
        <w:rPr>
          <w:rFonts w:cs="Open Sans"/>
          <w:color w:val="auto"/>
        </w:rPr>
      </w:pPr>
      <w:r w:rsidRPr="00E135E1">
        <w:rPr>
          <w:rFonts w:cs="Open Sans"/>
          <w:color w:val="auto"/>
          <w:vertAlign w:val="subscript"/>
        </w:rPr>
        <w:softHyphen/>
      </w:r>
      <w:r w:rsidRPr="00E135E1">
        <w:rPr>
          <w:rFonts w:cs="Open Sans"/>
          <w:color w:val="auto"/>
        </w:rPr>
        <w:t xml:space="preserve"> </w:t>
      </w:r>
    </w:p>
    <w:p w:rsidR="00E46CF6" w:rsidRPr="008F5940" w:rsidRDefault="008F5940" w:rsidP="008F5940">
      <w:pPr>
        <w:pStyle w:val="Heading3"/>
        <w:rPr>
          <w:color w:val="auto"/>
        </w:rPr>
      </w:pPr>
      <w:r w:rsidRPr="008F5940">
        <w:rPr>
          <w:color w:val="auto"/>
        </w:rPr>
        <w:t xml:space="preserve">East Herts Council Report Checklist </w:t>
      </w:r>
    </w:p>
    <w:p w:rsidR="00E46CF6" w:rsidRPr="00E135E1" w:rsidRDefault="00E46CF6" w:rsidP="00E46CF6">
      <w:pPr>
        <w:pStyle w:val="Heading8"/>
        <w:rPr>
          <w:rFonts w:cs="Open Sans"/>
          <w:color w:val="auto"/>
          <w:sz w:val="24"/>
          <w:szCs w:val="24"/>
        </w:rPr>
      </w:pPr>
      <w:r w:rsidRPr="008F5940">
        <w:rPr>
          <w:rFonts w:cs="Open Sans"/>
          <w:color w:val="auto"/>
          <w:sz w:val="24"/>
          <w:szCs w:val="24"/>
        </w:rPr>
        <w:t xml:space="preserve">The </w:t>
      </w:r>
      <w:r w:rsidR="00A959B7" w:rsidRPr="008F5940">
        <w:rPr>
          <w:rFonts w:cs="Open Sans"/>
          <w:color w:val="auto"/>
          <w:sz w:val="24"/>
          <w:szCs w:val="24"/>
        </w:rPr>
        <w:t>Report C</w:t>
      </w:r>
      <w:r w:rsidRPr="008F5940">
        <w:rPr>
          <w:rFonts w:cs="Open Sans"/>
          <w:color w:val="auto"/>
          <w:sz w:val="24"/>
          <w:szCs w:val="24"/>
        </w:rPr>
        <w:t xml:space="preserve">hecklist is </w:t>
      </w:r>
      <w:r w:rsidR="00D15277" w:rsidRPr="008F5940">
        <w:rPr>
          <w:rFonts w:cs="Open Sans"/>
          <w:color w:val="auto"/>
          <w:sz w:val="24"/>
          <w:szCs w:val="24"/>
        </w:rPr>
        <w:t xml:space="preserve">compulsory and must be completed for all reports </w:t>
      </w:r>
      <w:r w:rsidR="007E7A5A" w:rsidRPr="008F5940">
        <w:rPr>
          <w:rFonts w:cs="Open Sans"/>
          <w:color w:val="auto"/>
          <w:sz w:val="24"/>
          <w:szCs w:val="24"/>
        </w:rPr>
        <w:t>(template below) submitted</w:t>
      </w:r>
      <w:r w:rsidR="00A17556" w:rsidRPr="008F5940">
        <w:rPr>
          <w:rFonts w:cs="Open Sans"/>
          <w:color w:val="auto"/>
          <w:sz w:val="24"/>
          <w:szCs w:val="24"/>
        </w:rPr>
        <w:t xml:space="preserve"> </w:t>
      </w:r>
      <w:r w:rsidR="00D15277" w:rsidRPr="008F5940">
        <w:rPr>
          <w:rFonts w:cs="Open Sans"/>
          <w:color w:val="auto"/>
          <w:sz w:val="24"/>
          <w:szCs w:val="24"/>
        </w:rPr>
        <w:t>to Council/Executive/Committees</w:t>
      </w:r>
      <w:r w:rsidR="002F5B9E" w:rsidRPr="008F5940">
        <w:rPr>
          <w:rFonts w:cs="Open Sans"/>
          <w:color w:val="auto"/>
          <w:sz w:val="24"/>
          <w:szCs w:val="24"/>
        </w:rPr>
        <w:t xml:space="preserve">. It is the audit record, but </w:t>
      </w:r>
      <w:r w:rsidRPr="008F5940">
        <w:rPr>
          <w:rFonts w:cs="Open Sans"/>
          <w:color w:val="auto"/>
          <w:sz w:val="24"/>
          <w:szCs w:val="24"/>
        </w:rPr>
        <w:t>will not appear on</w:t>
      </w:r>
      <w:r w:rsidR="002F5B9E" w:rsidRPr="008F5940">
        <w:rPr>
          <w:rFonts w:cs="Open Sans"/>
          <w:color w:val="auto"/>
          <w:sz w:val="24"/>
          <w:szCs w:val="24"/>
        </w:rPr>
        <w:t xml:space="preserve"> (form part of)</w:t>
      </w:r>
      <w:r w:rsidRPr="008F5940">
        <w:rPr>
          <w:rFonts w:cs="Open Sans"/>
          <w:color w:val="auto"/>
          <w:sz w:val="24"/>
          <w:szCs w:val="24"/>
        </w:rPr>
        <w:t xml:space="preserve"> the agenda for meetings.</w:t>
      </w:r>
    </w:p>
    <w:p w:rsidR="002F5B9E" w:rsidRDefault="002F5B9E" w:rsidP="00E46CF6">
      <w:pPr>
        <w:pStyle w:val="Heading9"/>
        <w:rPr>
          <w:rFonts w:cs="Open Sans"/>
          <w:color w:val="auto"/>
          <w:szCs w:val="24"/>
        </w:rPr>
      </w:pPr>
    </w:p>
    <w:p w:rsidR="00E46CF6" w:rsidRDefault="00E46CF6" w:rsidP="00E46CF6">
      <w:pPr>
        <w:pStyle w:val="Heading9"/>
        <w:rPr>
          <w:rFonts w:cs="Open Sans"/>
          <w:color w:val="auto"/>
          <w:szCs w:val="24"/>
        </w:rPr>
      </w:pPr>
      <w:r w:rsidRPr="00E135E1">
        <w:rPr>
          <w:rFonts w:cs="Open Sans"/>
          <w:color w:val="auto"/>
          <w:szCs w:val="24"/>
        </w:rPr>
        <w:t>Report title</w:t>
      </w:r>
    </w:p>
    <w:p w:rsidR="00572FE0" w:rsidRPr="00572FE0" w:rsidRDefault="00950F71" w:rsidP="00572FE0">
      <w:pPr>
        <w:rPr>
          <w:bCs/>
          <w:color w:val="auto"/>
          <w:vertAlign w:val="superscript"/>
        </w:rPr>
      </w:pPr>
      <w:r>
        <w:rPr>
          <w:bCs/>
          <w:color w:val="auto"/>
        </w:rPr>
        <w:t xml:space="preserve">Land North West of </w:t>
      </w:r>
      <w:r w:rsidR="00BC500C">
        <w:rPr>
          <w:bCs/>
          <w:color w:val="auto"/>
        </w:rPr>
        <w:t>Buntingford Masterplan Document</w:t>
      </w:r>
      <w:r w:rsidR="00572FE0" w:rsidRPr="00572FE0">
        <w:rPr>
          <w:bCs/>
          <w:color w:val="auto"/>
        </w:rPr>
        <w:t xml:space="preserve"> </w:t>
      </w:r>
    </w:p>
    <w:p w:rsidR="00572FE0" w:rsidRPr="00572FE0" w:rsidRDefault="00572FE0" w:rsidP="00572FE0"/>
    <w:p w:rsidR="00E46CF6" w:rsidRPr="008F5940" w:rsidRDefault="002F5B9E" w:rsidP="00E46CF6">
      <w:pPr>
        <w:rPr>
          <w:rFonts w:cs="Open Sans"/>
          <w:b/>
          <w:color w:val="auto"/>
        </w:rPr>
      </w:pPr>
      <w:r w:rsidRPr="008F5940">
        <w:rPr>
          <w:rFonts w:cs="Open Sans"/>
          <w:b/>
          <w:color w:val="auto"/>
        </w:rPr>
        <w:t>Report to be submitted to</w:t>
      </w:r>
    </w:p>
    <w:p w:rsidR="002F5B9E" w:rsidRDefault="002F5B9E" w:rsidP="008855CA">
      <w:pPr>
        <w:rPr>
          <w:rFonts w:cs="Open Sans"/>
          <w:color w:val="auto"/>
        </w:rPr>
      </w:pPr>
      <w:r w:rsidRPr="008F5940">
        <w:rPr>
          <w:rFonts w:cs="Open Sans"/>
          <w:color w:val="auto"/>
        </w:rPr>
        <w:t>Executive</w:t>
      </w:r>
      <w:r w:rsidR="008855CA">
        <w:rPr>
          <w:rFonts w:cs="Open Sans"/>
          <w:color w:val="auto"/>
        </w:rPr>
        <w:t xml:space="preserve"> </w:t>
      </w:r>
    </w:p>
    <w:p w:rsidR="008855CA" w:rsidRDefault="008855CA" w:rsidP="008855CA">
      <w:pPr>
        <w:rPr>
          <w:rFonts w:cs="Open Sans"/>
          <w:color w:val="auto"/>
        </w:rPr>
      </w:pPr>
    </w:p>
    <w:p w:rsidR="00E46CF6" w:rsidRPr="00E135E1" w:rsidRDefault="00E46CF6" w:rsidP="00E46CF6">
      <w:pPr>
        <w:pStyle w:val="Heading9"/>
        <w:rPr>
          <w:rFonts w:cs="Open Sans"/>
          <w:color w:val="auto"/>
          <w:szCs w:val="24"/>
        </w:rPr>
      </w:pPr>
      <w:r w:rsidRPr="00E135E1">
        <w:rPr>
          <w:rFonts w:cs="Open Sans"/>
          <w:color w:val="auto"/>
          <w:szCs w:val="24"/>
        </w:rPr>
        <w:t>Dates of meeting</w:t>
      </w:r>
      <w:r w:rsidR="002F5B9E" w:rsidRPr="008F5940">
        <w:rPr>
          <w:rFonts w:cs="Open Sans"/>
          <w:color w:val="auto"/>
          <w:szCs w:val="24"/>
        </w:rPr>
        <w:t>(</w:t>
      </w:r>
      <w:r w:rsidRPr="008F5940">
        <w:rPr>
          <w:rFonts w:cs="Open Sans"/>
          <w:color w:val="auto"/>
          <w:szCs w:val="24"/>
        </w:rPr>
        <w:t>s</w:t>
      </w:r>
      <w:r w:rsidR="002F5B9E" w:rsidRPr="008F5940">
        <w:rPr>
          <w:rFonts w:cs="Open Sans"/>
          <w:color w:val="auto"/>
          <w:szCs w:val="24"/>
        </w:rPr>
        <w:t>)</w:t>
      </w:r>
      <w:r w:rsidRPr="008F5940">
        <w:rPr>
          <w:rFonts w:cs="Open Sans"/>
          <w:color w:val="auto"/>
          <w:szCs w:val="24"/>
        </w:rPr>
        <w:t xml:space="preserve"> the </w:t>
      </w:r>
      <w:r w:rsidR="002F5B9E" w:rsidRPr="008F5940">
        <w:rPr>
          <w:rFonts w:cs="Open Sans"/>
          <w:color w:val="auto"/>
          <w:szCs w:val="24"/>
        </w:rPr>
        <w:t>report</w:t>
      </w:r>
      <w:r w:rsidRPr="00E135E1">
        <w:rPr>
          <w:rFonts w:cs="Open Sans"/>
          <w:color w:val="auto"/>
          <w:szCs w:val="24"/>
        </w:rPr>
        <w:t xml:space="preserve"> is to be submitted to</w:t>
      </w:r>
    </w:p>
    <w:p w:rsidR="00E46CF6" w:rsidRDefault="00950F71" w:rsidP="00E46CF6">
      <w:pPr>
        <w:rPr>
          <w:rFonts w:cs="Open Sans"/>
          <w:color w:val="auto"/>
        </w:rPr>
      </w:pPr>
      <w:r>
        <w:rPr>
          <w:rFonts w:cs="Open Sans"/>
          <w:color w:val="auto"/>
        </w:rPr>
        <w:t>Executive 8</w:t>
      </w:r>
      <w:r w:rsidR="00D0032B">
        <w:rPr>
          <w:rFonts w:cs="Open Sans"/>
          <w:color w:val="auto"/>
        </w:rPr>
        <w:t xml:space="preserve"> </w:t>
      </w:r>
      <w:r>
        <w:rPr>
          <w:rFonts w:cs="Open Sans"/>
          <w:color w:val="auto"/>
        </w:rPr>
        <w:t>February</w:t>
      </w:r>
      <w:r w:rsidR="00D0032B">
        <w:rPr>
          <w:rFonts w:cs="Open Sans"/>
          <w:color w:val="auto"/>
        </w:rPr>
        <w:t xml:space="preserve"> </w:t>
      </w:r>
      <w:r>
        <w:rPr>
          <w:rFonts w:cs="Open Sans"/>
          <w:color w:val="auto"/>
        </w:rPr>
        <w:t>2022</w:t>
      </w:r>
      <w:r w:rsidR="008855CA">
        <w:rPr>
          <w:rFonts w:cs="Open Sans"/>
          <w:color w:val="auto"/>
        </w:rPr>
        <w:t xml:space="preserve"> </w:t>
      </w:r>
      <w:r>
        <w:rPr>
          <w:rFonts w:cs="Open Sans"/>
          <w:color w:val="auto"/>
        </w:rPr>
        <w:t>and Council 1 March 2022</w:t>
      </w:r>
    </w:p>
    <w:p w:rsidR="008855CA" w:rsidRPr="00E135E1" w:rsidRDefault="008855CA" w:rsidP="00E46CF6">
      <w:pPr>
        <w:rPr>
          <w:rFonts w:cs="Open Sans"/>
          <w:color w:val="auto"/>
        </w:rPr>
      </w:pPr>
    </w:p>
    <w:p w:rsidR="00950F71" w:rsidRDefault="00E46CF6" w:rsidP="00950F71">
      <w:pPr>
        <w:spacing w:before="120" w:after="120"/>
        <w:rPr>
          <w:rFonts w:eastAsiaTheme="majorEastAsia" w:cs="Open Sans"/>
          <w:b/>
          <w:bCs/>
          <w:color w:val="auto"/>
        </w:rPr>
      </w:pPr>
      <w:r w:rsidRPr="00E135E1">
        <w:rPr>
          <w:rStyle w:val="Heading9Char"/>
          <w:rFonts w:cs="Open Sans"/>
          <w:color w:val="auto"/>
          <w:szCs w:val="24"/>
        </w:rPr>
        <w:t>Is the report exempt from publication?</w:t>
      </w:r>
    </w:p>
    <w:p w:rsidR="002F5B9E" w:rsidRPr="00950F71" w:rsidRDefault="008855CA" w:rsidP="00950F71">
      <w:pPr>
        <w:spacing w:before="120" w:after="120"/>
        <w:rPr>
          <w:rFonts w:eastAsiaTheme="majorEastAsia" w:cs="Open Sans"/>
          <w:b/>
          <w:bCs/>
          <w:color w:val="auto"/>
        </w:rPr>
      </w:pPr>
      <w:r>
        <w:rPr>
          <w:rFonts w:cs="Open Sans"/>
          <w:color w:val="auto"/>
        </w:rPr>
        <w:t>No</w:t>
      </w:r>
    </w:p>
    <w:p w:rsidR="008855CA" w:rsidRDefault="008855CA" w:rsidP="00E46CF6">
      <w:pPr>
        <w:rPr>
          <w:rStyle w:val="Heading9Char"/>
          <w:rFonts w:cs="Open Sans"/>
          <w:color w:val="auto"/>
          <w:szCs w:val="24"/>
        </w:rPr>
      </w:pPr>
    </w:p>
    <w:p w:rsidR="00E46CF6" w:rsidRPr="00E135E1" w:rsidRDefault="00E46CF6" w:rsidP="00E46CF6">
      <w:pPr>
        <w:rPr>
          <w:rFonts w:cs="Open Sans"/>
          <w:color w:val="auto"/>
        </w:rPr>
      </w:pPr>
      <w:r w:rsidRPr="00E135E1">
        <w:rPr>
          <w:rStyle w:val="Heading9Char"/>
          <w:rFonts w:cs="Open Sans"/>
          <w:color w:val="auto"/>
          <w:szCs w:val="24"/>
        </w:rPr>
        <w:t>If exempt from publication, how is the public interest test justified?</w:t>
      </w:r>
      <w:r w:rsidRPr="00E135E1">
        <w:rPr>
          <w:rFonts w:cs="Open Sans"/>
          <w:color w:val="auto"/>
        </w:rPr>
        <w:t xml:space="preserve">  </w:t>
      </w:r>
    </w:p>
    <w:p w:rsidR="00E46CF6" w:rsidRPr="00E135E1" w:rsidRDefault="008855CA" w:rsidP="00E46CF6">
      <w:pPr>
        <w:rPr>
          <w:rFonts w:cs="Open Sans"/>
          <w:color w:val="auto"/>
        </w:rPr>
      </w:pPr>
      <w:r>
        <w:rPr>
          <w:rFonts w:cs="Open Sans"/>
          <w:color w:val="auto"/>
        </w:rPr>
        <w:t>Not Applicable</w:t>
      </w:r>
    </w:p>
    <w:p w:rsidR="00A17556" w:rsidRDefault="00A17556" w:rsidP="00E46CF6">
      <w:pPr>
        <w:rPr>
          <w:rStyle w:val="Heading9Char"/>
          <w:rFonts w:cs="Open Sans"/>
          <w:color w:val="auto"/>
          <w:szCs w:val="24"/>
        </w:rPr>
      </w:pPr>
    </w:p>
    <w:p w:rsidR="00E46CF6" w:rsidRPr="00E135E1" w:rsidRDefault="00E46CF6" w:rsidP="00E46CF6">
      <w:pPr>
        <w:rPr>
          <w:rFonts w:cs="Open Sans"/>
          <w:i/>
          <w:color w:val="auto"/>
        </w:rPr>
      </w:pPr>
      <w:r w:rsidRPr="00E135E1">
        <w:rPr>
          <w:rStyle w:val="Heading9Char"/>
          <w:rFonts w:cs="Open Sans"/>
          <w:color w:val="auto"/>
          <w:szCs w:val="24"/>
        </w:rPr>
        <w:t>If the report is seeking a decision, state the delegation, if applicable, under which the decision will be taken</w:t>
      </w:r>
    </w:p>
    <w:p w:rsidR="00D0032B" w:rsidRPr="006B1A77" w:rsidRDefault="009C6B60" w:rsidP="00D0032B">
      <w:pPr>
        <w:pStyle w:val="Heading9"/>
        <w:rPr>
          <w:rFonts w:cs="Open Sans"/>
          <w:b w:val="0"/>
          <w:color w:val="auto"/>
          <w:szCs w:val="28"/>
        </w:rPr>
      </w:pPr>
      <w:r>
        <w:rPr>
          <w:rFonts w:cs="Open Sans"/>
          <w:b w:val="0"/>
          <w:color w:val="auto"/>
          <w:szCs w:val="28"/>
        </w:rPr>
        <w:t>T</w:t>
      </w:r>
      <w:r w:rsidR="006B1A77" w:rsidRPr="006B1A77">
        <w:rPr>
          <w:rFonts w:cs="Open Sans"/>
          <w:b w:val="0"/>
          <w:color w:val="auto"/>
          <w:szCs w:val="28"/>
        </w:rPr>
        <w:t>his report is to be considered by the Executive</w:t>
      </w:r>
      <w:r w:rsidR="00D0032B">
        <w:rPr>
          <w:rFonts w:cs="Open Sans"/>
          <w:b w:val="0"/>
          <w:color w:val="auto"/>
          <w:szCs w:val="28"/>
        </w:rPr>
        <w:t>,</w:t>
      </w:r>
      <w:r w:rsidR="006B1A77" w:rsidRPr="006B1A77">
        <w:rPr>
          <w:rFonts w:cs="Open Sans"/>
          <w:b w:val="0"/>
          <w:color w:val="auto"/>
          <w:szCs w:val="28"/>
        </w:rPr>
        <w:t xml:space="preserve"> </w:t>
      </w:r>
      <w:r w:rsidR="00D0032B" w:rsidRPr="006B1A77">
        <w:rPr>
          <w:rFonts w:cs="Open Sans"/>
          <w:b w:val="0"/>
          <w:color w:val="auto"/>
          <w:szCs w:val="28"/>
        </w:rPr>
        <w:t>with recommendations that Council make the decision.</w:t>
      </w:r>
    </w:p>
    <w:p w:rsidR="006B1A77" w:rsidRPr="006B1A77" w:rsidRDefault="006B1A77" w:rsidP="006B1A77">
      <w:pPr>
        <w:pStyle w:val="Heading9"/>
        <w:rPr>
          <w:rFonts w:cs="Open Sans"/>
          <w:b w:val="0"/>
          <w:color w:val="auto"/>
          <w:szCs w:val="28"/>
        </w:rPr>
      </w:pPr>
    </w:p>
    <w:p w:rsidR="00A17556" w:rsidRDefault="00A17556" w:rsidP="00E46CF6">
      <w:pPr>
        <w:pStyle w:val="Heading9"/>
        <w:rPr>
          <w:rFonts w:cs="Open Sans"/>
          <w:color w:val="auto"/>
          <w:szCs w:val="24"/>
        </w:rPr>
      </w:pPr>
    </w:p>
    <w:p w:rsidR="00E46CF6" w:rsidRPr="00E135E1" w:rsidRDefault="00E46CF6" w:rsidP="00E46CF6">
      <w:pPr>
        <w:pStyle w:val="Heading9"/>
        <w:rPr>
          <w:rFonts w:cs="Open Sans"/>
          <w:color w:val="auto"/>
          <w:szCs w:val="24"/>
        </w:rPr>
      </w:pPr>
      <w:r w:rsidRPr="00E135E1">
        <w:rPr>
          <w:rFonts w:cs="Open Sans"/>
          <w:color w:val="auto"/>
          <w:szCs w:val="24"/>
        </w:rPr>
        <w:t>Date of consideration by Leadership Team</w:t>
      </w:r>
    </w:p>
    <w:p w:rsidR="00E46CF6" w:rsidRPr="00E135E1" w:rsidRDefault="004D3F98" w:rsidP="00E46CF6">
      <w:pPr>
        <w:rPr>
          <w:rFonts w:cs="Open Sans"/>
          <w:color w:val="auto"/>
        </w:rPr>
      </w:pPr>
      <w:r w:rsidRPr="004D3F98">
        <w:rPr>
          <w:rFonts w:cs="Open Sans"/>
          <w:color w:val="auto"/>
        </w:rPr>
        <w:t>18/01</w:t>
      </w:r>
      <w:r w:rsidR="00950F71" w:rsidRPr="004D3F98">
        <w:rPr>
          <w:rFonts w:cs="Open Sans"/>
          <w:color w:val="auto"/>
        </w:rPr>
        <w:t>/2022</w:t>
      </w:r>
    </w:p>
    <w:p w:rsidR="00A17556" w:rsidRDefault="00A17556" w:rsidP="00E46CF6">
      <w:pPr>
        <w:pStyle w:val="Heading9"/>
        <w:rPr>
          <w:rFonts w:cs="Open Sans"/>
          <w:color w:val="auto"/>
          <w:szCs w:val="24"/>
        </w:rPr>
      </w:pPr>
    </w:p>
    <w:p w:rsidR="00E46CF6" w:rsidRPr="00E135E1" w:rsidRDefault="00E46CF6" w:rsidP="00E46CF6">
      <w:pPr>
        <w:pStyle w:val="Heading9"/>
        <w:rPr>
          <w:rFonts w:cs="Open Sans"/>
          <w:color w:val="auto"/>
          <w:szCs w:val="24"/>
        </w:rPr>
      </w:pPr>
      <w:r w:rsidRPr="00AA795D">
        <w:rPr>
          <w:rFonts w:cs="Open Sans"/>
          <w:color w:val="auto"/>
          <w:szCs w:val="24"/>
        </w:rPr>
        <w:t>Financial implications</w:t>
      </w:r>
      <w:r w:rsidRPr="00E135E1">
        <w:rPr>
          <w:rFonts w:cs="Open Sans"/>
          <w:color w:val="auto"/>
          <w:szCs w:val="24"/>
        </w:rPr>
        <w:t xml:space="preserve"> approved by  </w:t>
      </w:r>
    </w:p>
    <w:p w:rsidR="00AC4AEA" w:rsidRDefault="004C29CB" w:rsidP="00760AC5">
      <w:pPr>
        <w:rPr>
          <w:rFonts w:cs="Open Sans"/>
          <w:color w:val="auto"/>
        </w:rPr>
      </w:pPr>
      <w:r>
        <w:rPr>
          <w:rFonts w:cs="Open Sans"/>
          <w:color w:val="auto"/>
        </w:rPr>
        <w:t xml:space="preserve">No </w:t>
      </w:r>
      <w:r w:rsidR="00AA795D">
        <w:rPr>
          <w:rFonts w:cs="Open Sans"/>
          <w:color w:val="auto"/>
        </w:rPr>
        <w:t>financial implications</w:t>
      </w:r>
    </w:p>
    <w:p w:rsidR="00760AC5" w:rsidRDefault="00760AC5" w:rsidP="00760AC5">
      <w:pPr>
        <w:rPr>
          <w:rFonts w:cs="Open Sans"/>
          <w:color w:val="auto"/>
        </w:rPr>
      </w:pPr>
    </w:p>
    <w:p w:rsidR="00E46CF6" w:rsidRPr="00E135E1" w:rsidRDefault="00E46CF6" w:rsidP="00E46CF6">
      <w:pPr>
        <w:pStyle w:val="Heading9"/>
        <w:rPr>
          <w:rFonts w:cs="Open Sans"/>
          <w:color w:val="auto"/>
          <w:szCs w:val="24"/>
        </w:rPr>
      </w:pPr>
      <w:r w:rsidRPr="00AA795D">
        <w:rPr>
          <w:rFonts w:cs="Open Sans"/>
          <w:color w:val="auto"/>
          <w:szCs w:val="24"/>
        </w:rPr>
        <w:t>Legal implications</w:t>
      </w:r>
      <w:r w:rsidRPr="00E135E1">
        <w:rPr>
          <w:rFonts w:cs="Open Sans"/>
          <w:color w:val="auto"/>
          <w:szCs w:val="24"/>
        </w:rPr>
        <w:t xml:space="preserve"> approved by</w:t>
      </w:r>
    </w:p>
    <w:p w:rsidR="00E46CF6" w:rsidRPr="00E135E1" w:rsidRDefault="004C29CB" w:rsidP="00E46CF6">
      <w:pPr>
        <w:rPr>
          <w:rFonts w:cs="Open Sans"/>
          <w:color w:val="auto"/>
        </w:rPr>
      </w:pPr>
      <w:r>
        <w:rPr>
          <w:rFonts w:cs="Open Sans"/>
          <w:color w:val="auto"/>
        </w:rPr>
        <w:t>No legal implications</w:t>
      </w:r>
    </w:p>
    <w:p w:rsidR="00A17556" w:rsidRDefault="00A17556" w:rsidP="00E46CF6">
      <w:pPr>
        <w:pStyle w:val="Heading9"/>
        <w:rPr>
          <w:rFonts w:cs="Open Sans"/>
          <w:color w:val="auto"/>
          <w:szCs w:val="24"/>
        </w:rPr>
      </w:pPr>
    </w:p>
    <w:p w:rsidR="00E46CF6" w:rsidRDefault="00E46CF6" w:rsidP="00E46CF6">
      <w:pPr>
        <w:pStyle w:val="Heading9"/>
        <w:rPr>
          <w:rFonts w:cs="Open Sans"/>
          <w:color w:val="auto"/>
          <w:szCs w:val="24"/>
        </w:rPr>
      </w:pPr>
      <w:r w:rsidRPr="00E135E1">
        <w:rPr>
          <w:rFonts w:cs="Open Sans"/>
          <w:color w:val="auto"/>
          <w:szCs w:val="24"/>
        </w:rPr>
        <w:t xml:space="preserve">Completed Report authorised for publication by Leader/Executive Member </w:t>
      </w:r>
    </w:p>
    <w:p w:rsidR="00E46CF6" w:rsidRPr="00E135E1" w:rsidRDefault="006B1A77" w:rsidP="004C29CB">
      <w:pPr>
        <w:rPr>
          <w:rFonts w:cs="Open Sans"/>
          <w:color w:val="auto"/>
        </w:rPr>
      </w:pPr>
      <w:r w:rsidRPr="001829A5">
        <w:rPr>
          <w:rFonts w:cs="Open Sans"/>
          <w:color w:val="auto"/>
        </w:rPr>
        <w:t>Cllr Jan Goodeve –</w:t>
      </w:r>
      <w:r>
        <w:rPr>
          <w:rFonts w:cs="Open Sans"/>
          <w:color w:val="auto"/>
        </w:rPr>
        <w:t xml:space="preserve"> Executive Member </w:t>
      </w:r>
      <w:r w:rsidR="004C29CB">
        <w:rPr>
          <w:rFonts w:cs="Open Sans"/>
          <w:color w:val="auto"/>
        </w:rPr>
        <w:t>for Planning &amp; Growth</w:t>
      </w:r>
      <w:r w:rsidR="00E46CF6" w:rsidRPr="00E135E1">
        <w:rPr>
          <w:rFonts w:cs="Open Sans"/>
          <w:color w:val="auto"/>
        </w:rPr>
        <w:t xml:space="preserve"> </w:t>
      </w:r>
    </w:p>
    <w:p w:rsidR="00A17556" w:rsidRDefault="00A17556" w:rsidP="00E46CF6">
      <w:pPr>
        <w:pStyle w:val="Heading9"/>
        <w:rPr>
          <w:rFonts w:cs="Open Sans"/>
          <w:color w:val="auto"/>
          <w:szCs w:val="24"/>
        </w:rPr>
      </w:pPr>
    </w:p>
    <w:p w:rsidR="00E46CF6" w:rsidRPr="00E135E1" w:rsidRDefault="00E46CF6" w:rsidP="00E46CF6">
      <w:pPr>
        <w:pStyle w:val="Heading9"/>
        <w:rPr>
          <w:rFonts w:cs="Open Sans"/>
          <w:color w:val="auto"/>
          <w:szCs w:val="24"/>
        </w:rPr>
      </w:pPr>
      <w:r w:rsidRPr="00E135E1">
        <w:rPr>
          <w:rFonts w:cs="Open Sans"/>
          <w:color w:val="auto"/>
          <w:szCs w:val="24"/>
        </w:rPr>
        <w:t>Completed Report authorised for publication by Head of Service/Deputy Chief Executive/Chief Executive</w:t>
      </w:r>
    </w:p>
    <w:p w:rsidR="00E46CF6" w:rsidRDefault="006878C8" w:rsidP="00E46CF6">
      <w:pPr>
        <w:rPr>
          <w:rFonts w:cs="Open Sans"/>
          <w:color w:val="auto"/>
        </w:rPr>
      </w:pPr>
      <w:r>
        <w:rPr>
          <w:rFonts w:cs="Open Sans"/>
          <w:color w:val="auto"/>
        </w:rPr>
        <w:t xml:space="preserve">Sara Saunders - </w:t>
      </w:r>
      <w:r w:rsidR="004C29CB" w:rsidRPr="00760AC5">
        <w:rPr>
          <w:rFonts w:cs="Open Sans"/>
          <w:color w:val="auto"/>
        </w:rPr>
        <w:t>Head of Planning and Building Control</w:t>
      </w:r>
    </w:p>
    <w:p w:rsidR="008F5940" w:rsidRDefault="00D40226" w:rsidP="00E46CF6">
      <w:pPr>
        <w:rPr>
          <w:rFonts w:cs="Open Sans"/>
          <w:color w:val="auto"/>
        </w:rPr>
      </w:pPr>
      <w:bookmarkStart w:id="0" w:name="_GoBack"/>
      <w:bookmarkEnd w:id="0"/>
      <w:r w:rsidRPr="00D40226">
        <w:rPr>
          <w:rFonts w:cs="Open Sans"/>
          <w:color w:val="auto"/>
        </w:rPr>
        <w:t>18</w:t>
      </w:r>
      <w:r w:rsidR="00486BD2" w:rsidRPr="00D40226">
        <w:rPr>
          <w:rFonts w:cs="Open Sans"/>
          <w:color w:val="auto"/>
        </w:rPr>
        <w:t>/</w:t>
      </w:r>
      <w:r>
        <w:rPr>
          <w:rFonts w:cs="Open Sans"/>
          <w:color w:val="auto"/>
        </w:rPr>
        <w:t>01</w:t>
      </w:r>
      <w:r w:rsidR="00950F71">
        <w:rPr>
          <w:rFonts w:cs="Open Sans"/>
          <w:color w:val="auto"/>
        </w:rPr>
        <w:t>/2022</w:t>
      </w:r>
    </w:p>
    <w:p w:rsidR="00BF3D94" w:rsidRDefault="00BF3D94">
      <w:pPr>
        <w:suppressAutoHyphens w:val="0"/>
        <w:spacing w:line="240" w:lineRule="auto"/>
        <w:rPr>
          <w:rFonts w:cs="Open Sans"/>
          <w:color w:val="auto"/>
        </w:rPr>
      </w:pPr>
    </w:p>
    <w:p w:rsidR="00E46CF6" w:rsidRDefault="00E46CF6" w:rsidP="004E121D">
      <w:pPr>
        <w:suppressAutoHyphens w:val="0"/>
        <w:spacing w:line="240" w:lineRule="auto"/>
        <w:rPr>
          <w:rFonts w:cs="Open Sans"/>
          <w:color w:val="auto"/>
        </w:rPr>
      </w:pPr>
      <w:r>
        <w:rPr>
          <w:rFonts w:cs="Open Sans"/>
          <w:color w:val="auto"/>
        </w:rPr>
        <w:br w:type="page"/>
      </w:r>
    </w:p>
    <w:p w:rsidR="00216460" w:rsidRPr="00E135E1" w:rsidRDefault="00216460" w:rsidP="00216460">
      <w:pPr>
        <w:rPr>
          <w:rFonts w:cs="Open Sans"/>
          <w:color w:val="auto"/>
        </w:rPr>
      </w:pPr>
    </w:p>
    <w:p w:rsidR="00216460" w:rsidRPr="008F5940" w:rsidRDefault="00A17556" w:rsidP="008F5940">
      <w:pPr>
        <w:pStyle w:val="Heading2"/>
        <w:rPr>
          <w:color w:val="auto"/>
        </w:rPr>
      </w:pPr>
      <w:r w:rsidRPr="008F5940">
        <w:rPr>
          <w:color w:val="auto"/>
        </w:rPr>
        <w:t>East Herts Council Report T</w:t>
      </w:r>
      <w:r w:rsidR="002D1C2D" w:rsidRPr="008F5940">
        <w:rPr>
          <w:color w:val="auto"/>
        </w:rPr>
        <w:t>emplate</w:t>
      </w:r>
    </w:p>
    <w:p w:rsidR="002D1C2D" w:rsidRPr="00E135E1" w:rsidRDefault="002D1C2D" w:rsidP="002D1C2D">
      <w:pPr>
        <w:rPr>
          <w:rFonts w:cs="Open Sans"/>
          <w:color w:val="auto"/>
        </w:rPr>
      </w:pPr>
    </w:p>
    <w:p w:rsidR="00A17556" w:rsidRPr="00F01421" w:rsidRDefault="000B7775" w:rsidP="00F01421">
      <w:pPr>
        <w:pStyle w:val="Heading4"/>
        <w:rPr>
          <w:color w:val="auto"/>
        </w:rPr>
      </w:pPr>
      <w:r>
        <w:rPr>
          <w:color w:val="auto"/>
        </w:rPr>
        <w:t>Executive</w:t>
      </w:r>
      <w:r w:rsidR="009D4D3A" w:rsidRPr="00F01421">
        <w:rPr>
          <w:color w:val="auto"/>
        </w:rPr>
        <w:t xml:space="preserve"> </w:t>
      </w:r>
    </w:p>
    <w:p w:rsidR="002D1C2D" w:rsidRPr="00F01421" w:rsidRDefault="00A17556" w:rsidP="00F01421">
      <w:pPr>
        <w:pStyle w:val="Heading4"/>
        <w:rPr>
          <w:color w:val="auto"/>
        </w:rPr>
      </w:pPr>
      <w:r w:rsidRPr="00F01421">
        <w:rPr>
          <w:color w:val="auto"/>
        </w:rPr>
        <w:t>D</w:t>
      </w:r>
      <w:r w:rsidR="002D1C2D" w:rsidRPr="00F01421">
        <w:rPr>
          <w:color w:val="auto"/>
        </w:rPr>
        <w:t>ate</w:t>
      </w:r>
      <w:r w:rsidRPr="00F01421">
        <w:rPr>
          <w:color w:val="auto"/>
        </w:rPr>
        <w:t xml:space="preserve"> of Meeting</w:t>
      </w:r>
      <w:r w:rsidR="000B7775">
        <w:rPr>
          <w:color w:val="auto"/>
        </w:rPr>
        <w:t xml:space="preserve">: </w:t>
      </w:r>
      <w:r w:rsidR="00950F71">
        <w:rPr>
          <w:color w:val="auto"/>
        </w:rPr>
        <w:t>8</w:t>
      </w:r>
      <w:r w:rsidR="00D0032B">
        <w:rPr>
          <w:color w:val="auto"/>
        </w:rPr>
        <w:t xml:space="preserve"> </w:t>
      </w:r>
      <w:r w:rsidR="00950F71">
        <w:rPr>
          <w:color w:val="auto"/>
        </w:rPr>
        <w:t>February 2022</w:t>
      </w:r>
    </w:p>
    <w:p w:rsidR="002D1C2D" w:rsidRPr="00F01421" w:rsidRDefault="002D1C2D" w:rsidP="00F01421">
      <w:pPr>
        <w:pStyle w:val="Heading4"/>
        <w:rPr>
          <w:color w:val="auto"/>
        </w:rPr>
      </w:pPr>
      <w:r w:rsidRPr="00F01421">
        <w:rPr>
          <w:color w:val="auto"/>
        </w:rPr>
        <w:t>Report by</w:t>
      </w:r>
      <w:r w:rsidR="009D4D3A" w:rsidRPr="00F01421">
        <w:rPr>
          <w:color w:val="auto"/>
        </w:rPr>
        <w:t xml:space="preserve">: </w:t>
      </w:r>
      <w:r w:rsidR="005B61CC">
        <w:rPr>
          <w:color w:val="auto"/>
        </w:rPr>
        <w:t>Cllr Goodeve, Executive Member for Planning and Growth</w:t>
      </w:r>
    </w:p>
    <w:p w:rsidR="002D1C2D" w:rsidRPr="00F01421" w:rsidRDefault="002D1C2D" w:rsidP="00F01421">
      <w:pPr>
        <w:pStyle w:val="Heading4"/>
        <w:rPr>
          <w:color w:val="auto"/>
          <w:vertAlign w:val="superscript"/>
        </w:rPr>
      </w:pPr>
      <w:r w:rsidRPr="00F01421">
        <w:rPr>
          <w:color w:val="auto"/>
        </w:rPr>
        <w:t xml:space="preserve">Report title: </w:t>
      </w:r>
      <w:r w:rsidR="00950F71">
        <w:rPr>
          <w:color w:val="auto"/>
        </w:rPr>
        <w:t>Land North We</w:t>
      </w:r>
      <w:r w:rsidR="00410CAA">
        <w:rPr>
          <w:color w:val="auto"/>
        </w:rPr>
        <w:t>st of Buntingford Masterplan</w:t>
      </w:r>
      <w:r w:rsidR="00950F71">
        <w:rPr>
          <w:color w:val="auto"/>
        </w:rPr>
        <w:t xml:space="preserve"> </w:t>
      </w:r>
      <w:r w:rsidR="00BC500C">
        <w:rPr>
          <w:color w:val="auto"/>
        </w:rPr>
        <w:t>Document</w:t>
      </w:r>
    </w:p>
    <w:p w:rsidR="002D1C2D" w:rsidRPr="00F01421" w:rsidRDefault="002D1C2D" w:rsidP="00F01421">
      <w:pPr>
        <w:pStyle w:val="Heading4"/>
        <w:rPr>
          <w:color w:val="auto"/>
        </w:rPr>
      </w:pPr>
      <w:r w:rsidRPr="00F01421">
        <w:rPr>
          <w:color w:val="auto"/>
        </w:rPr>
        <w:t xml:space="preserve">Ward(s) affected: </w:t>
      </w:r>
      <w:r w:rsidR="00C072D3">
        <w:rPr>
          <w:color w:val="auto"/>
        </w:rPr>
        <w:t xml:space="preserve">Buntingford </w:t>
      </w:r>
    </w:p>
    <w:p w:rsidR="002D1C2D" w:rsidRPr="00E135E1" w:rsidRDefault="002D1C2D" w:rsidP="002D1C2D">
      <w:pPr>
        <w:ind w:left="851" w:hanging="851"/>
        <w:jc w:val="center"/>
        <w:rPr>
          <w:rFonts w:cs="Open Sans"/>
          <w:color w:val="auto"/>
          <w:u w:val="single"/>
        </w:rPr>
      </w:pPr>
      <w:r w:rsidRPr="00E135E1">
        <w:rPr>
          <w:rFonts w:cs="Open Sans"/>
          <w:color w:val="auto"/>
          <w:u w:val="single"/>
        </w:rPr>
        <w:tab/>
      </w:r>
      <w:r w:rsidRPr="00E135E1">
        <w:rPr>
          <w:rFonts w:cs="Open Sans"/>
          <w:color w:val="auto"/>
          <w:u w:val="single"/>
        </w:rPr>
        <w:tab/>
      </w:r>
      <w:r w:rsidRPr="00E135E1">
        <w:rPr>
          <w:rFonts w:cs="Open Sans"/>
          <w:color w:val="auto"/>
          <w:u w:val="single"/>
        </w:rPr>
        <w:tab/>
      </w:r>
      <w:r w:rsidRPr="00E135E1">
        <w:rPr>
          <w:rFonts w:cs="Open Sans"/>
          <w:color w:val="auto"/>
          <w:u w:val="single"/>
        </w:rPr>
        <w:tab/>
      </w:r>
      <w:r w:rsidRPr="00E135E1">
        <w:rPr>
          <w:rFonts w:cs="Open Sans"/>
          <w:color w:val="auto"/>
          <w:u w:val="single"/>
        </w:rPr>
        <w:tab/>
      </w:r>
      <w:r w:rsidRPr="00E135E1">
        <w:rPr>
          <w:rFonts w:cs="Open Sans"/>
          <w:color w:val="auto"/>
          <w:u w:val="single"/>
        </w:rPr>
        <w:tab/>
      </w:r>
    </w:p>
    <w:p w:rsidR="000B7775" w:rsidRPr="00703B13" w:rsidRDefault="00FC4E02" w:rsidP="00703B13">
      <w:pPr>
        <w:pStyle w:val="Heading3"/>
        <w:rPr>
          <w:rFonts w:cs="Open Sans"/>
          <w:color w:val="auto"/>
          <w:sz w:val="28"/>
          <w:szCs w:val="28"/>
        </w:rPr>
      </w:pPr>
      <w:r w:rsidRPr="00F01421">
        <w:rPr>
          <w:rFonts w:cs="Open Sans"/>
          <w:color w:val="auto"/>
          <w:sz w:val="28"/>
          <w:szCs w:val="28"/>
        </w:rPr>
        <w:t>S</w:t>
      </w:r>
      <w:r w:rsidR="002D1C2D" w:rsidRPr="00F01421">
        <w:rPr>
          <w:rFonts w:cs="Open Sans"/>
          <w:color w:val="auto"/>
          <w:sz w:val="28"/>
          <w:szCs w:val="28"/>
        </w:rPr>
        <w:t>ummary</w:t>
      </w:r>
    </w:p>
    <w:p w:rsidR="00D0032B" w:rsidRPr="00BC500C" w:rsidRDefault="003E36C0" w:rsidP="00BC500C">
      <w:pPr>
        <w:widowControl w:val="0"/>
        <w:numPr>
          <w:ilvl w:val="0"/>
          <w:numId w:val="26"/>
        </w:numPr>
        <w:suppressAutoHyphens w:val="0"/>
        <w:spacing w:line="240" w:lineRule="auto"/>
        <w:rPr>
          <w:rFonts w:cs="Open Sans"/>
          <w:sz w:val="28"/>
          <w:szCs w:val="28"/>
        </w:rPr>
      </w:pPr>
      <w:r w:rsidRPr="00F34C7F">
        <w:rPr>
          <w:rFonts w:cs="Open Sans"/>
          <w:color w:val="auto"/>
          <w:sz w:val="28"/>
          <w:szCs w:val="28"/>
        </w:rPr>
        <w:t>To</w:t>
      </w:r>
      <w:r w:rsidR="00BC500C">
        <w:rPr>
          <w:rFonts w:cs="Open Sans"/>
          <w:color w:val="auto"/>
          <w:sz w:val="28"/>
          <w:szCs w:val="28"/>
        </w:rPr>
        <w:t xml:space="preserve"> enable Executive Members to consider the Masterplan Document for the land North West of Buntingford</w:t>
      </w:r>
      <w:r w:rsidR="00BC500C">
        <w:rPr>
          <w:rFonts w:cs="Open Sans"/>
          <w:sz w:val="28"/>
          <w:szCs w:val="28"/>
        </w:rPr>
        <w:t>.</w:t>
      </w:r>
    </w:p>
    <w:p w:rsidR="000B7775" w:rsidRPr="000B7775" w:rsidRDefault="000B7775" w:rsidP="000B7775"/>
    <w:p w:rsidR="00FC4E02" w:rsidRPr="00F01421" w:rsidRDefault="00FC4E02" w:rsidP="00FC4E02">
      <w:pPr>
        <w:pStyle w:val="Heading4"/>
        <w:rPr>
          <w:rFonts w:cs="Open Sans"/>
          <w:color w:val="auto"/>
          <w:szCs w:val="28"/>
        </w:rPr>
      </w:pPr>
      <w:r w:rsidRPr="00F01421">
        <w:rPr>
          <w:rFonts w:cs="Open Sans"/>
          <w:color w:val="auto"/>
          <w:szCs w:val="28"/>
        </w:rPr>
        <w:t>RECOMMENDATIONS FOR Executive</w:t>
      </w:r>
      <w:r w:rsidR="00064926">
        <w:rPr>
          <w:rFonts w:cs="Open Sans"/>
          <w:color w:val="auto"/>
          <w:szCs w:val="28"/>
        </w:rPr>
        <w:t xml:space="preserve"> to recommend to Council</w:t>
      </w:r>
      <w:r w:rsidRPr="00F01421">
        <w:rPr>
          <w:rFonts w:cs="Open Sans"/>
          <w:color w:val="auto"/>
          <w:szCs w:val="28"/>
        </w:rPr>
        <w:t xml:space="preserve">:  </w:t>
      </w:r>
    </w:p>
    <w:p w:rsidR="00D0032B" w:rsidRDefault="003E36C0" w:rsidP="00A35025">
      <w:pPr>
        <w:pStyle w:val="ListParagraph"/>
        <w:numPr>
          <w:ilvl w:val="0"/>
          <w:numId w:val="13"/>
        </w:numPr>
        <w:ind w:left="850" w:hanging="850"/>
        <w:rPr>
          <w:rFonts w:ascii="Open Sans" w:hAnsi="Open Sans" w:cs="Open Sans"/>
          <w:b/>
          <w:sz w:val="28"/>
          <w:szCs w:val="28"/>
          <w:lang w:val="en-US"/>
        </w:rPr>
      </w:pPr>
      <w:r>
        <w:rPr>
          <w:rFonts w:ascii="Open Sans" w:hAnsi="Open Sans" w:cs="Open Sans"/>
          <w:b/>
          <w:sz w:val="28"/>
          <w:szCs w:val="28"/>
          <w:lang w:val="en-US"/>
        </w:rPr>
        <w:t>The</w:t>
      </w:r>
      <w:r w:rsidR="00BC500C">
        <w:rPr>
          <w:rFonts w:ascii="Open Sans" w:hAnsi="Open Sans" w:cs="Open Sans"/>
          <w:b/>
          <w:sz w:val="28"/>
          <w:szCs w:val="28"/>
          <w:lang w:val="en-US"/>
        </w:rPr>
        <w:t xml:space="preserve"> Land North West of Buntingford Masterplan Document, as detailed in Appendix A to this report, be agreed as a material consideration for Development Management purposes.</w:t>
      </w:r>
    </w:p>
    <w:p w:rsidR="00BF3D94" w:rsidRPr="00BF3D94" w:rsidRDefault="00BF3D94" w:rsidP="00BF3D94">
      <w:pPr>
        <w:spacing w:line="240" w:lineRule="auto"/>
        <w:ind w:left="800" w:hanging="375"/>
        <w:rPr>
          <w:rFonts w:cs="Open Sans"/>
          <w:b/>
          <w:sz w:val="28"/>
          <w:szCs w:val="28"/>
          <w:lang w:val="en-US"/>
        </w:rPr>
      </w:pPr>
    </w:p>
    <w:p w:rsidR="002D1C2D" w:rsidRPr="003E36C0" w:rsidRDefault="00F01421" w:rsidP="003E36C0">
      <w:pPr>
        <w:pStyle w:val="Heading8"/>
        <w:numPr>
          <w:ilvl w:val="0"/>
          <w:numId w:val="25"/>
        </w:numPr>
        <w:ind w:hanging="720"/>
        <w:rPr>
          <w:rFonts w:cs="Open Sans"/>
          <w:color w:val="auto"/>
          <w:szCs w:val="28"/>
        </w:rPr>
      </w:pPr>
      <w:r w:rsidRPr="003E36C0">
        <w:rPr>
          <w:rFonts w:cs="Open Sans"/>
          <w:color w:val="auto"/>
          <w:szCs w:val="28"/>
        </w:rPr>
        <w:t>Proposal</w:t>
      </w:r>
      <w:r w:rsidR="00A970D1" w:rsidRPr="003E36C0">
        <w:rPr>
          <w:rFonts w:cs="Open Sans"/>
          <w:color w:val="auto"/>
          <w:szCs w:val="28"/>
        </w:rPr>
        <w:t>(s)</w:t>
      </w:r>
    </w:p>
    <w:p w:rsidR="00763844" w:rsidRDefault="00E9526C" w:rsidP="003E36C0">
      <w:pPr>
        <w:pStyle w:val="ListParagraph"/>
        <w:numPr>
          <w:ilvl w:val="0"/>
          <w:numId w:val="25"/>
        </w:numPr>
        <w:spacing w:before="120" w:after="120"/>
        <w:ind w:hanging="720"/>
        <w:rPr>
          <w:rFonts w:ascii="Open Sans" w:hAnsi="Open Sans" w:cs="Open Sans"/>
          <w:sz w:val="28"/>
          <w:szCs w:val="28"/>
        </w:rPr>
      </w:pPr>
      <w:r>
        <w:rPr>
          <w:rFonts w:ascii="Open Sans" w:hAnsi="Open Sans" w:cs="Open Sans"/>
          <w:sz w:val="28"/>
          <w:szCs w:val="28"/>
        </w:rPr>
        <w:t>In accordance with</w:t>
      </w:r>
      <w:r w:rsidR="00763844">
        <w:rPr>
          <w:rFonts w:ascii="Open Sans" w:hAnsi="Open Sans" w:cs="Open Sans"/>
          <w:sz w:val="28"/>
          <w:szCs w:val="28"/>
        </w:rPr>
        <w:t xml:space="preserve"> </w:t>
      </w:r>
      <w:r w:rsidR="0068355C" w:rsidRPr="00410CAA">
        <w:rPr>
          <w:rFonts w:ascii="Open Sans" w:hAnsi="Open Sans" w:cs="Open Sans"/>
          <w:sz w:val="28"/>
          <w:szCs w:val="28"/>
        </w:rPr>
        <w:t>District Plan Policy DES1</w:t>
      </w:r>
      <w:r w:rsidR="0068355C">
        <w:rPr>
          <w:rFonts w:ascii="Open Sans" w:hAnsi="Open Sans" w:cs="Open Sans"/>
          <w:sz w:val="28"/>
          <w:szCs w:val="28"/>
        </w:rPr>
        <w:t>, a masterplan document has been produced for the Land North West of Buntingford in collaboration with the Shaping Buntingford Steering Group.</w:t>
      </w:r>
    </w:p>
    <w:p w:rsidR="00B85242" w:rsidRPr="00B85242" w:rsidRDefault="00B85242" w:rsidP="00B85242">
      <w:pPr>
        <w:widowControl w:val="0"/>
        <w:suppressAutoHyphens w:val="0"/>
        <w:spacing w:before="120" w:after="120" w:line="240" w:lineRule="auto"/>
        <w:ind w:left="851"/>
        <w:rPr>
          <w:rFonts w:cs="Open Sans"/>
          <w:color w:val="auto"/>
          <w:sz w:val="28"/>
          <w:szCs w:val="28"/>
          <w:u w:val="single"/>
        </w:rPr>
      </w:pPr>
    </w:p>
    <w:p w:rsidR="00CB7084" w:rsidRPr="00B44CD3" w:rsidRDefault="002D1C2D" w:rsidP="00B44CD3">
      <w:pPr>
        <w:pStyle w:val="Heading8"/>
        <w:numPr>
          <w:ilvl w:val="0"/>
          <w:numId w:val="12"/>
        </w:numPr>
        <w:spacing w:line="360" w:lineRule="auto"/>
        <w:ind w:left="709" w:hanging="709"/>
        <w:rPr>
          <w:rFonts w:cs="Open Sans"/>
          <w:color w:val="auto"/>
          <w:szCs w:val="28"/>
        </w:rPr>
      </w:pPr>
      <w:r w:rsidRPr="00F01421">
        <w:rPr>
          <w:rFonts w:cs="Open Sans"/>
          <w:color w:val="auto"/>
          <w:szCs w:val="28"/>
        </w:rPr>
        <w:t>Background</w:t>
      </w:r>
      <w:r w:rsidR="00D95C89" w:rsidRPr="00F01421">
        <w:rPr>
          <w:rFonts w:cs="Open Sans"/>
          <w:color w:val="auto"/>
          <w:szCs w:val="28"/>
        </w:rPr>
        <w:t xml:space="preserve">   </w:t>
      </w:r>
    </w:p>
    <w:p w:rsidR="00763844" w:rsidRPr="00763844" w:rsidRDefault="00CB7084" w:rsidP="00763844">
      <w:pPr>
        <w:pStyle w:val="NoSpacing"/>
        <w:ind w:left="720" w:hanging="720"/>
        <w:jc w:val="both"/>
        <w:rPr>
          <w:rFonts w:ascii="Open Sans" w:hAnsi="Open Sans" w:cs="Open Sans"/>
          <w:sz w:val="28"/>
          <w:szCs w:val="28"/>
        </w:rPr>
      </w:pPr>
      <w:r w:rsidRPr="005E1E90">
        <w:rPr>
          <w:rFonts w:ascii="Open Sans" w:hAnsi="Open Sans" w:cs="Open Sans"/>
          <w:sz w:val="28"/>
          <w:szCs w:val="28"/>
        </w:rPr>
        <w:t>2.1</w:t>
      </w:r>
      <w:r w:rsidRPr="005E1E90">
        <w:rPr>
          <w:rFonts w:ascii="Open Sans" w:hAnsi="Open Sans" w:cs="Open Sans"/>
          <w:sz w:val="28"/>
          <w:szCs w:val="28"/>
        </w:rPr>
        <w:tab/>
      </w:r>
      <w:r w:rsidR="00E9526C" w:rsidRPr="00E9526C">
        <w:rPr>
          <w:rFonts w:ascii="Open Sans" w:hAnsi="Open Sans" w:cs="Open Sans"/>
          <w:sz w:val="28"/>
          <w:szCs w:val="28"/>
        </w:rPr>
        <w:t>Th</w:t>
      </w:r>
      <w:r w:rsidR="00E9526C">
        <w:rPr>
          <w:rFonts w:ascii="Open Sans" w:hAnsi="Open Sans" w:cs="Open Sans"/>
          <w:sz w:val="28"/>
          <w:szCs w:val="28"/>
        </w:rPr>
        <w:t>e East Herts Approach to Masterp</w:t>
      </w:r>
      <w:r w:rsidR="00E9526C" w:rsidRPr="00E9526C">
        <w:rPr>
          <w:rFonts w:ascii="Open Sans" w:hAnsi="Open Sans" w:cs="Open Sans"/>
          <w:sz w:val="28"/>
          <w:szCs w:val="28"/>
        </w:rPr>
        <w:t xml:space="preserve">lanning was first presented to the District Planning Executive Panel in September 2017 (and agreed by Council on the 18th October 2017).  The report set out </w:t>
      </w:r>
      <w:r w:rsidR="00E9526C" w:rsidRPr="00E9526C">
        <w:rPr>
          <w:rFonts w:ascii="Open Sans" w:hAnsi="Open Sans" w:cs="Open Sans"/>
          <w:sz w:val="28"/>
          <w:szCs w:val="28"/>
        </w:rPr>
        <w:lastRenderedPageBreak/>
        <w:t>a series of steps that describe the various stages involved and proces</w:t>
      </w:r>
      <w:r w:rsidR="004468B7">
        <w:rPr>
          <w:rFonts w:ascii="Open Sans" w:hAnsi="Open Sans" w:cs="Open Sans"/>
          <w:sz w:val="28"/>
          <w:szCs w:val="28"/>
        </w:rPr>
        <w:t>ses expected for all ‘significant’ development sites</w:t>
      </w:r>
      <w:r w:rsidR="00E9526C" w:rsidRPr="00E9526C">
        <w:rPr>
          <w:rFonts w:ascii="Open Sans" w:hAnsi="Open Sans" w:cs="Open Sans"/>
          <w:sz w:val="28"/>
          <w:szCs w:val="28"/>
        </w:rPr>
        <w:t xml:space="preserve">.  Whilst not a one-size-fits-all approach, the process is based upon a collaborative approach to identifying and resolving issues, creating a vision for what the site aspires to achieve, testing design options and consulting upon preferred solutions.  The output of this process is a Masterplanning Framework or Masterplan which is presented to members for consideration.  </w:t>
      </w:r>
    </w:p>
    <w:p w:rsidR="00763844" w:rsidRPr="00763844" w:rsidRDefault="00763844" w:rsidP="00763844">
      <w:pPr>
        <w:pStyle w:val="NoSpacing"/>
        <w:ind w:left="720" w:hanging="720"/>
        <w:jc w:val="both"/>
        <w:rPr>
          <w:rFonts w:ascii="Open Sans" w:hAnsi="Open Sans" w:cs="Open Sans"/>
          <w:sz w:val="28"/>
          <w:szCs w:val="28"/>
        </w:rPr>
      </w:pPr>
    </w:p>
    <w:p w:rsidR="004468B7" w:rsidRDefault="00763844" w:rsidP="00763844">
      <w:pPr>
        <w:pStyle w:val="NoSpacing"/>
        <w:ind w:left="720" w:hanging="720"/>
        <w:jc w:val="both"/>
        <w:rPr>
          <w:rFonts w:ascii="Open Sans" w:hAnsi="Open Sans" w:cs="Open Sans"/>
          <w:sz w:val="28"/>
          <w:szCs w:val="28"/>
        </w:rPr>
      </w:pPr>
      <w:r>
        <w:rPr>
          <w:rFonts w:ascii="Open Sans" w:hAnsi="Open Sans" w:cs="Open Sans"/>
          <w:sz w:val="28"/>
          <w:szCs w:val="28"/>
        </w:rPr>
        <w:t>2</w:t>
      </w:r>
      <w:r w:rsidRPr="00763844">
        <w:rPr>
          <w:rFonts w:ascii="Open Sans" w:hAnsi="Open Sans" w:cs="Open Sans"/>
          <w:sz w:val="28"/>
          <w:szCs w:val="28"/>
        </w:rPr>
        <w:t>.</w:t>
      </w:r>
      <w:r>
        <w:rPr>
          <w:rFonts w:ascii="Open Sans" w:hAnsi="Open Sans" w:cs="Open Sans"/>
          <w:sz w:val="28"/>
          <w:szCs w:val="28"/>
        </w:rPr>
        <w:t>2</w:t>
      </w:r>
      <w:r w:rsidRPr="00763844">
        <w:rPr>
          <w:rFonts w:ascii="Open Sans" w:hAnsi="Open Sans" w:cs="Open Sans"/>
          <w:sz w:val="28"/>
          <w:szCs w:val="28"/>
        </w:rPr>
        <w:tab/>
      </w:r>
      <w:r w:rsidR="00E9526C" w:rsidRPr="00E9526C">
        <w:rPr>
          <w:rFonts w:ascii="Open Sans" w:hAnsi="Open Sans" w:cs="Open Sans"/>
          <w:sz w:val="28"/>
          <w:szCs w:val="28"/>
        </w:rPr>
        <w:t xml:space="preserve">In order to embed the Masterplanning process, District Plan Policy DES1: Masterplanning requires all ‘significant’ development proposals to prepare a Masterplan. </w:t>
      </w:r>
      <w:r w:rsidR="004468B7">
        <w:rPr>
          <w:rFonts w:ascii="Open Sans" w:hAnsi="Open Sans" w:cs="Open Sans"/>
          <w:sz w:val="28"/>
          <w:szCs w:val="28"/>
        </w:rPr>
        <w:t xml:space="preserve">The significance of development is measured not only on its scale, but on the potential impact on the community and local character. However, paragraph 17.4.1 of the District Plan supporting text suggests that generally a threshold of fifty dwellings or more will apply.  </w:t>
      </w:r>
    </w:p>
    <w:p w:rsidR="004468B7" w:rsidRDefault="004468B7" w:rsidP="00763844">
      <w:pPr>
        <w:pStyle w:val="NoSpacing"/>
        <w:ind w:left="720" w:hanging="720"/>
        <w:jc w:val="both"/>
        <w:rPr>
          <w:rFonts w:ascii="Open Sans" w:hAnsi="Open Sans" w:cs="Open Sans"/>
          <w:sz w:val="28"/>
          <w:szCs w:val="28"/>
        </w:rPr>
      </w:pPr>
    </w:p>
    <w:p w:rsidR="00763844" w:rsidRDefault="004468B7" w:rsidP="00763844">
      <w:pPr>
        <w:pStyle w:val="NoSpacing"/>
        <w:ind w:left="720" w:hanging="720"/>
        <w:jc w:val="both"/>
        <w:rPr>
          <w:rFonts w:ascii="Open Sans" w:hAnsi="Open Sans" w:cs="Open Sans"/>
          <w:sz w:val="28"/>
          <w:szCs w:val="28"/>
        </w:rPr>
      </w:pPr>
      <w:r>
        <w:rPr>
          <w:rFonts w:ascii="Open Sans" w:hAnsi="Open Sans" w:cs="Open Sans"/>
          <w:sz w:val="28"/>
          <w:szCs w:val="28"/>
        </w:rPr>
        <w:t>2.3</w:t>
      </w:r>
      <w:r>
        <w:rPr>
          <w:rFonts w:ascii="Open Sans" w:hAnsi="Open Sans" w:cs="Open Sans"/>
          <w:sz w:val="28"/>
          <w:szCs w:val="28"/>
        </w:rPr>
        <w:tab/>
        <w:t>The maste</w:t>
      </w:r>
      <w:r w:rsidR="0068355C">
        <w:rPr>
          <w:rFonts w:ascii="Open Sans" w:hAnsi="Open Sans" w:cs="Open Sans"/>
          <w:sz w:val="28"/>
          <w:szCs w:val="28"/>
        </w:rPr>
        <w:t>r</w:t>
      </w:r>
      <w:r>
        <w:rPr>
          <w:rFonts w:ascii="Open Sans" w:hAnsi="Open Sans" w:cs="Open Sans"/>
          <w:sz w:val="28"/>
          <w:szCs w:val="28"/>
        </w:rPr>
        <w:t>plan</w:t>
      </w:r>
      <w:r w:rsidR="00E9526C" w:rsidRPr="00E9526C">
        <w:rPr>
          <w:rFonts w:ascii="Open Sans" w:hAnsi="Open Sans" w:cs="Open Sans"/>
          <w:sz w:val="28"/>
          <w:szCs w:val="28"/>
        </w:rPr>
        <w:t xml:space="preserve"> should set out the quantum and distribution of land uses; access; sustainable high quality design and layout principles; necessary infrastructure; the relationship between the site and other adjacent and nearby land uses; landscape and heritage assets and other relevant matters.  Furthermore, the Masterplan should be collaboratively prepared and informed by public participation.  Finally, Policy DES1 states that in order to ensure sites are planned and delivered comprehensively, any application for development on part of the site will be assessed against its contribution to the Masterplan as a whole.</w:t>
      </w:r>
    </w:p>
    <w:p w:rsidR="00E9526C" w:rsidRDefault="00E9526C" w:rsidP="00763844">
      <w:pPr>
        <w:pStyle w:val="NoSpacing"/>
        <w:ind w:left="720" w:hanging="720"/>
        <w:jc w:val="both"/>
        <w:rPr>
          <w:rFonts w:ascii="Open Sans" w:hAnsi="Open Sans" w:cs="Open Sans"/>
          <w:sz w:val="28"/>
          <w:szCs w:val="28"/>
        </w:rPr>
      </w:pPr>
    </w:p>
    <w:p w:rsidR="00E9526C" w:rsidRDefault="004468B7" w:rsidP="00763844">
      <w:pPr>
        <w:pStyle w:val="NoSpacing"/>
        <w:ind w:left="720" w:hanging="720"/>
        <w:jc w:val="both"/>
        <w:rPr>
          <w:rFonts w:ascii="Open Sans" w:hAnsi="Open Sans" w:cs="Open Sans"/>
          <w:sz w:val="28"/>
          <w:szCs w:val="28"/>
        </w:rPr>
      </w:pPr>
      <w:r>
        <w:rPr>
          <w:rFonts w:ascii="Open Sans" w:hAnsi="Open Sans" w:cs="Open Sans"/>
          <w:sz w:val="28"/>
          <w:szCs w:val="28"/>
        </w:rPr>
        <w:t>2.4</w:t>
      </w:r>
      <w:r w:rsidR="00E9526C">
        <w:rPr>
          <w:rFonts w:ascii="Open Sans" w:hAnsi="Open Sans" w:cs="Open Sans"/>
          <w:sz w:val="28"/>
          <w:szCs w:val="28"/>
        </w:rPr>
        <w:tab/>
        <w:t>The Masterplanning document</w:t>
      </w:r>
      <w:r w:rsidR="00E9526C" w:rsidRPr="00E9526C">
        <w:rPr>
          <w:rFonts w:ascii="Open Sans" w:hAnsi="Open Sans" w:cs="Open Sans"/>
          <w:sz w:val="28"/>
          <w:szCs w:val="28"/>
        </w:rPr>
        <w:t xml:space="preserve"> should therefore provide sufficient information to inform the preparation of detailed aspects of the site at the planning application stage.  The level of detail req</w:t>
      </w:r>
      <w:r w:rsidR="00E9526C">
        <w:rPr>
          <w:rFonts w:ascii="Open Sans" w:hAnsi="Open Sans" w:cs="Open Sans"/>
          <w:sz w:val="28"/>
          <w:szCs w:val="28"/>
        </w:rPr>
        <w:t>uired for the Masterplanning document</w:t>
      </w:r>
      <w:r w:rsidR="00E9526C" w:rsidRPr="00E9526C">
        <w:rPr>
          <w:rFonts w:ascii="Open Sans" w:hAnsi="Open Sans" w:cs="Open Sans"/>
          <w:sz w:val="28"/>
          <w:szCs w:val="28"/>
        </w:rPr>
        <w:t xml:space="preserve"> will depend upon the likely form of delivery of the site.  For example, where delivery is expected by one party who has been involved throughout the Plan-making st</w:t>
      </w:r>
      <w:r w:rsidR="00E9526C">
        <w:rPr>
          <w:rFonts w:ascii="Open Sans" w:hAnsi="Open Sans" w:cs="Open Sans"/>
          <w:sz w:val="28"/>
          <w:szCs w:val="28"/>
        </w:rPr>
        <w:t>ages, a Masterplanning Document</w:t>
      </w:r>
      <w:r w:rsidR="00E9526C" w:rsidRPr="00E9526C">
        <w:rPr>
          <w:rFonts w:ascii="Open Sans" w:hAnsi="Open Sans" w:cs="Open Sans"/>
          <w:sz w:val="28"/>
          <w:szCs w:val="28"/>
        </w:rPr>
        <w:t xml:space="preserve"> may be prepared, which provides key parameters and </w:t>
      </w:r>
      <w:r w:rsidR="00E9526C" w:rsidRPr="00E9526C">
        <w:rPr>
          <w:rFonts w:ascii="Open Sans" w:hAnsi="Open Sans" w:cs="Open Sans"/>
          <w:sz w:val="28"/>
          <w:szCs w:val="28"/>
        </w:rPr>
        <w:lastRenderedPageBreak/>
        <w:t xml:space="preserve">aspirations which form the basis of detailed design determined through a planning application process at a later stage.  </w:t>
      </w:r>
    </w:p>
    <w:p w:rsidR="00E9526C" w:rsidRDefault="00E9526C" w:rsidP="00763844">
      <w:pPr>
        <w:pStyle w:val="NoSpacing"/>
        <w:ind w:left="720" w:hanging="720"/>
        <w:jc w:val="both"/>
        <w:rPr>
          <w:rFonts w:ascii="Open Sans" w:hAnsi="Open Sans" w:cs="Open Sans"/>
          <w:sz w:val="28"/>
          <w:szCs w:val="28"/>
        </w:rPr>
      </w:pPr>
    </w:p>
    <w:p w:rsidR="00763844" w:rsidRDefault="00E9526C" w:rsidP="00763844">
      <w:pPr>
        <w:pStyle w:val="NoSpacing"/>
        <w:ind w:left="720" w:hanging="720"/>
        <w:jc w:val="both"/>
        <w:rPr>
          <w:rFonts w:ascii="Open Sans" w:hAnsi="Open Sans" w:cs="Open Sans"/>
          <w:sz w:val="28"/>
          <w:szCs w:val="28"/>
        </w:rPr>
      </w:pPr>
      <w:r>
        <w:rPr>
          <w:rFonts w:ascii="Open Sans" w:hAnsi="Open Sans" w:cs="Open Sans"/>
          <w:sz w:val="28"/>
          <w:szCs w:val="28"/>
        </w:rPr>
        <w:t>2.</w:t>
      </w:r>
      <w:r w:rsidR="00D80C89">
        <w:rPr>
          <w:rFonts w:ascii="Open Sans" w:hAnsi="Open Sans" w:cs="Open Sans"/>
          <w:sz w:val="28"/>
          <w:szCs w:val="28"/>
        </w:rPr>
        <w:t>5</w:t>
      </w:r>
      <w:r>
        <w:rPr>
          <w:rFonts w:ascii="Open Sans" w:hAnsi="Open Sans" w:cs="Open Sans"/>
          <w:sz w:val="28"/>
          <w:szCs w:val="28"/>
        </w:rPr>
        <w:tab/>
      </w:r>
      <w:r w:rsidRPr="00E9526C">
        <w:rPr>
          <w:rFonts w:ascii="Open Sans" w:hAnsi="Open Sans" w:cs="Open Sans"/>
          <w:sz w:val="28"/>
          <w:szCs w:val="28"/>
        </w:rPr>
        <w:t>Steering groups have been established for each town in the District to help inform the development of strategic sites allocated in the adopted District Plan</w:t>
      </w:r>
      <w:r w:rsidR="004468B7">
        <w:rPr>
          <w:rFonts w:ascii="Open Sans" w:hAnsi="Open Sans" w:cs="Open Sans"/>
          <w:sz w:val="28"/>
          <w:szCs w:val="28"/>
        </w:rPr>
        <w:t xml:space="preserve"> and other significant sites that come forward for development</w:t>
      </w:r>
      <w:r w:rsidRPr="00E9526C">
        <w:rPr>
          <w:rFonts w:ascii="Open Sans" w:hAnsi="Open Sans" w:cs="Open Sans"/>
          <w:sz w:val="28"/>
          <w:szCs w:val="28"/>
        </w:rPr>
        <w:t>.  These are comprised of East Herts councillors, town and parish councillors, representatives of the local community and other interested groups, where appropriate.  The Steering Group is a sounding board for key issues and, depending upon specific circumstances, for discussing detailed design elements whilst preparing the planning application through to when construction is u</w:t>
      </w:r>
      <w:r w:rsidR="005E2240">
        <w:rPr>
          <w:rFonts w:ascii="Open Sans" w:hAnsi="Open Sans" w:cs="Open Sans"/>
          <w:sz w:val="28"/>
          <w:szCs w:val="28"/>
        </w:rPr>
        <w:t xml:space="preserve">nderway.  </w:t>
      </w:r>
      <w:r w:rsidR="004468B7">
        <w:rPr>
          <w:rFonts w:ascii="Open Sans" w:hAnsi="Open Sans" w:cs="Open Sans"/>
          <w:sz w:val="28"/>
          <w:szCs w:val="28"/>
        </w:rPr>
        <w:t xml:space="preserve">The land North West of Buntingford is the first site to undertake the masterplanning process in Buntingford. </w:t>
      </w:r>
      <w:r w:rsidR="00FC69D2">
        <w:rPr>
          <w:rFonts w:ascii="Open Sans" w:hAnsi="Open Sans" w:cs="Open Sans"/>
          <w:sz w:val="28"/>
          <w:szCs w:val="28"/>
        </w:rPr>
        <w:t>The Shaping Buntingford</w:t>
      </w:r>
      <w:r w:rsidRPr="00E9526C">
        <w:rPr>
          <w:rFonts w:ascii="Open Sans" w:hAnsi="Open Sans" w:cs="Open Sans"/>
          <w:sz w:val="28"/>
          <w:szCs w:val="28"/>
        </w:rPr>
        <w:t xml:space="preserve"> Steering Group</w:t>
      </w:r>
      <w:r w:rsidR="00FC69D2">
        <w:rPr>
          <w:rFonts w:ascii="Open Sans" w:hAnsi="Open Sans" w:cs="Open Sans"/>
          <w:sz w:val="28"/>
          <w:szCs w:val="28"/>
        </w:rPr>
        <w:t xml:space="preserve"> was established in </w:t>
      </w:r>
      <w:r w:rsidR="004468B7">
        <w:rPr>
          <w:rFonts w:ascii="Open Sans" w:hAnsi="Open Sans" w:cs="Open Sans"/>
          <w:sz w:val="28"/>
          <w:szCs w:val="28"/>
        </w:rPr>
        <w:t>March</w:t>
      </w:r>
      <w:r w:rsidR="00FC69D2">
        <w:rPr>
          <w:rFonts w:ascii="Open Sans" w:hAnsi="Open Sans" w:cs="Open Sans"/>
          <w:sz w:val="28"/>
          <w:szCs w:val="28"/>
        </w:rPr>
        <w:t xml:space="preserve"> 2021 and</w:t>
      </w:r>
      <w:r w:rsidRPr="00E9526C">
        <w:rPr>
          <w:rFonts w:ascii="Open Sans" w:hAnsi="Open Sans" w:cs="Open Sans"/>
          <w:sz w:val="28"/>
          <w:szCs w:val="28"/>
        </w:rPr>
        <w:t xml:space="preserve"> </w:t>
      </w:r>
      <w:r w:rsidR="004468B7">
        <w:rPr>
          <w:rFonts w:ascii="Open Sans" w:hAnsi="Open Sans" w:cs="Open Sans"/>
          <w:sz w:val="28"/>
          <w:szCs w:val="28"/>
        </w:rPr>
        <w:t xml:space="preserve">has been </w:t>
      </w:r>
      <w:r w:rsidRPr="00E9526C">
        <w:rPr>
          <w:rFonts w:ascii="Open Sans" w:hAnsi="Open Sans" w:cs="Open Sans"/>
          <w:sz w:val="28"/>
          <w:szCs w:val="28"/>
        </w:rPr>
        <w:t>used to progr</w:t>
      </w:r>
      <w:r w:rsidR="00FC69D2">
        <w:rPr>
          <w:rFonts w:ascii="Open Sans" w:hAnsi="Open Sans" w:cs="Open Sans"/>
          <w:sz w:val="28"/>
          <w:szCs w:val="28"/>
        </w:rPr>
        <w:t>e</w:t>
      </w:r>
      <w:r w:rsidR="004468B7">
        <w:rPr>
          <w:rFonts w:ascii="Open Sans" w:hAnsi="Open Sans" w:cs="Open Sans"/>
          <w:sz w:val="28"/>
          <w:szCs w:val="28"/>
        </w:rPr>
        <w:t>ss the Masterplan</w:t>
      </w:r>
      <w:r w:rsidR="00FC69D2">
        <w:rPr>
          <w:rFonts w:ascii="Open Sans" w:hAnsi="Open Sans" w:cs="Open Sans"/>
          <w:sz w:val="28"/>
          <w:szCs w:val="28"/>
        </w:rPr>
        <w:t xml:space="preserve"> Document</w:t>
      </w:r>
      <w:r w:rsidR="004468B7">
        <w:rPr>
          <w:rFonts w:ascii="Open Sans" w:hAnsi="Open Sans" w:cs="Open Sans"/>
          <w:sz w:val="28"/>
          <w:szCs w:val="28"/>
        </w:rPr>
        <w:t>.</w:t>
      </w:r>
    </w:p>
    <w:p w:rsidR="0068355C" w:rsidRPr="00763844" w:rsidRDefault="0068355C" w:rsidP="00763844">
      <w:pPr>
        <w:pStyle w:val="NoSpacing"/>
        <w:ind w:left="720" w:hanging="720"/>
        <w:jc w:val="both"/>
        <w:rPr>
          <w:rFonts w:ascii="Open Sans" w:hAnsi="Open Sans" w:cs="Open Sans"/>
          <w:sz w:val="28"/>
          <w:szCs w:val="28"/>
        </w:rPr>
      </w:pPr>
    </w:p>
    <w:p w:rsidR="00763844" w:rsidRPr="00B44CD3" w:rsidRDefault="00763844" w:rsidP="00B44CD3">
      <w:pPr>
        <w:pStyle w:val="NoSpacing"/>
        <w:spacing w:line="360" w:lineRule="auto"/>
        <w:ind w:left="720" w:hanging="720"/>
        <w:jc w:val="both"/>
        <w:rPr>
          <w:rFonts w:ascii="Open Sans" w:hAnsi="Open Sans" w:cs="Open Sans"/>
          <w:b/>
          <w:bCs/>
          <w:sz w:val="28"/>
          <w:szCs w:val="28"/>
        </w:rPr>
      </w:pPr>
      <w:r w:rsidRPr="00763844">
        <w:rPr>
          <w:rFonts w:ascii="Open Sans" w:hAnsi="Open Sans" w:cs="Open Sans"/>
          <w:b/>
          <w:bCs/>
          <w:sz w:val="28"/>
          <w:szCs w:val="28"/>
        </w:rPr>
        <w:t>3.0</w:t>
      </w:r>
      <w:r w:rsidRPr="00763844">
        <w:rPr>
          <w:rFonts w:ascii="Open Sans" w:hAnsi="Open Sans" w:cs="Open Sans"/>
          <w:b/>
          <w:bCs/>
          <w:sz w:val="28"/>
          <w:szCs w:val="28"/>
        </w:rPr>
        <w:tab/>
        <w:t>Reasons</w:t>
      </w:r>
    </w:p>
    <w:p w:rsidR="000A46BA" w:rsidRDefault="00763844" w:rsidP="00763844">
      <w:pPr>
        <w:pStyle w:val="NoSpacing"/>
        <w:ind w:left="720" w:hanging="720"/>
        <w:jc w:val="both"/>
        <w:rPr>
          <w:rFonts w:ascii="Open Sans" w:hAnsi="Open Sans" w:cs="Open Sans"/>
          <w:sz w:val="28"/>
          <w:szCs w:val="28"/>
        </w:rPr>
      </w:pPr>
      <w:r>
        <w:rPr>
          <w:rFonts w:ascii="Open Sans" w:hAnsi="Open Sans" w:cs="Open Sans"/>
          <w:sz w:val="28"/>
          <w:szCs w:val="28"/>
        </w:rPr>
        <w:t>3.1</w:t>
      </w:r>
      <w:r>
        <w:rPr>
          <w:rFonts w:ascii="Open Sans" w:hAnsi="Open Sans" w:cs="Open Sans"/>
          <w:sz w:val="28"/>
          <w:szCs w:val="28"/>
        </w:rPr>
        <w:tab/>
      </w:r>
      <w:r w:rsidR="000A46BA">
        <w:rPr>
          <w:rFonts w:ascii="Open Sans" w:hAnsi="Open Sans" w:cs="Open Sans"/>
          <w:sz w:val="28"/>
          <w:szCs w:val="28"/>
        </w:rPr>
        <w:t>The L</w:t>
      </w:r>
      <w:r w:rsidR="000A46BA" w:rsidRPr="000A46BA">
        <w:rPr>
          <w:rFonts w:ascii="Open Sans" w:hAnsi="Open Sans" w:cs="Open Sans"/>
          <w:sz w:val="28"/>
          <w:szCs w:val="28"/>
        </w:rPr>
        <w:t xml:space="preserve">and to the North West of </w:t>
      </w:r>
      <w:r w:rsidR="000A46BA">
        <w:rPr>
          <w:rFonts w:ascii="Open Sans" w:hAnsi="Open Sans" w:cs="Open Sans"/>
          <w:sz w:val="28"/>
          <w:szCs w:val="28"/>
        </w:rPr>
        <w:t xml:space="preserve">Buntingford is a ‘windfall’ site, not a site that was allocated in the District Plan. It is </w:t>
      </w:r>
      <w:r w:rsidR="000A46BA" w:rsidRPr="000A46BA">
        <w:rPr>
          <w:rFonts w:ascii="Open Sans" w:hAnsi="Open Sans" w:cs="Open Sans"/>
          <w:sz w:val="28"/>
          <w:szCs w:val="28"/>
        </w:rPr>
        <w:t>located within t</w:t>
      </w:r>
      <w:r w:rsidR="000A46BA">
        <w:rPr>
          <w:rFonts w:ascii="Open Sans" w:hAnsi="Open Sans" w:cs="Open Sans"/>
          <w:sz w:val="28"/>
          <w:szCs w:val="28"/>
        </w:rPr>
        <w:t>he town’s settlement boundary and a</w:t>
      </w:r>
      <w:r w:rsidR="000A46BA" w:rsidRPr="000A46BA">
        <w:rPr>
          <w:rFonts w:ascii="Open Sans" w:hAnsi="Open Sans" w:cs="Open Sans"/>
          <w:sz w:val="28"/>
          <w:szCs w:val="28"/>
        </w:rPr>
        <w:t>s such</w:t>
      </w:r>
      <w:r w:rsidR="000A46BA">
        <w:rPr>
          <w:rFonts w:ascii="Open Sans" w:hAnsi="Open Sans" w:cs="Open Sans"/>
          <w:sz w:val="28"/>
          <w:szCs w:val="28"/>
        </w:rPr>
        <w:t xml:space="preserve"> the principle of residential development on the site is acceptable</w:t>
      </w:r>
      <w:r w:rsidR="000A46BA" w:rsidRPr="000A46BA">
        <w:rPr>
          <w:rFonts w:ascii="Open Sans" w:hAnsi="Open Sans" w:cs="Open Sans"/>
          <w:sz w:val="28"/>
          <w:szCs w:val="28"/>
        </w:rPr>
        <w:t>, in accordance with Distri</w:t>
      </w:r>
      <w:r w:rsidR="000A46BA">
        <w:rPr>
          <w:rFonts w:ascii="Open Sans" w:hAnsi="Open Sans" w:cs="Open Sans"/>
          <w:sz w:val="28"/>
          <w:szCs w:val="28"/>
        </w:rPr>
        <w:t xml:space="preserve">ct Plan Policies </w:t>
      </w:r>
      <w:r w:rsidR="000A46BA">
        <w:rPr>
          <w:rFonts w:ascii="Open Sans" w:hAnsi="Open Sans" w:cs="Open Sans"/>
          <w:i/>
          <w:sz w:val="28"/>
          <w:szCs w:val="28"/>
        </w:rPr>
        <w:t xml:space="preserve">DPS2 </w:t>
      </w:r>
      <w:r w:rsidR="000A46BA" w:rsidRPr="000A46BA">
        <w:rPr>
          <w:rFonts w:ascii="Open Sans" w:hAnsi="Open Sans" w:cs="Open Sans"/>
          <w:i/>
          <w:sz w:val="28"/>
          <w:szCs w:val="28"/>
        </w:rPr>
        <w:t>The Development Strategy</w:t>
      </w:r>
      <w:r w:rsidR="000A46BA">
        <w:rPr>
          <w:rFonts w:ascii="Open Sans" w:hAnsi="Open Sans" w:cs="Open Sans"/>
          <w:sz w:val="28"/>
          <w:szCs w:val="28"/>
        </w:rPr>
        <w:t xml:space="preserve"> and </w:t>
      </w:r>
      <w:r w:rsidR="000A46BA" w:rsidRPr="000A46BA">
        <w:rPr>
          <w:rFonts w:ascii="Open Sans" w:hAnsi="Open Sans" w:cs="Open Sans"/>
          <w:i/>
          <w:sz w:val="28"/>
          <w:szCs w:val="28"/>
        </w:rPr>
        <w:t>Bunt1 Development in Buntingford</w:t>
      </w:r>
      <w:r w:rsidR="000A46BA" w:rsidRPr="000A46BA">
        <w:rPr>
          <w:rFonts w:ascii="Open Sans" w:hAnsi="Open Sans" w:cs="Open Sans"/>
          <w:sz w:val="28"/>
          <w:szCs w:val="28"/>
        </w:rPr>
        <w:t xml:space="preserve">. </w:t>
      </w:r>
      <w:r w:rsidR="000A46BA">
        <w:rPr>
          <w:rFonts w:ascii="Open Sans" w:hAnsi="Open Sans" w:cs="Open Sans"/>
          <w:sz w:val="28"/>
          <w:szCs w:val="28"/>
        </w:rPr>
        <w:t xml:space="preserve">The supporting text to Policy Bunt 1 sets out that additional homes provided in Buntingford should encourage sustainable transport </w:t>
      </w:r>
      <w:r w:rsidR="00617D37">
        <w:rPr>
          <w:rFonts w:ascii="Open Sans" w:hAnsi="Open Sans" w:cs="Open Sans"/>
          <w:sz w:val="28"/>
          <w:szCs w:val="28"/>
        </w:rPr>
        <w:t xml:space="preserve">modes; </w:t>
      </w:r>
      <w:r w:rsidR="000A46BA">
        <w:rPr>
          <w:rFonts w:ascii="Open Sans" w:hAnsi="Open Sans" w:cs="Open Sans"/>
          <w:sz w:val="28"/>
          <w:szCs w:val="28"/>
        </w:rPr>
        <w:t>consist of a mix of dwelling types and sizes including bungalows</w:t>
      </w:r>
      <w:r w:rsidR="00617D37">
        <w:rPr>
          <w:rFonts w:ascii="Open Sans" w:hAnsi="Open Sans" w:cs="Open Sans"/>
          <w:sz w:val="28"/>
          <w:szCs w:val="28"/>
        </w:rPr>
        <w:t>; and deliver affordable housing to meet local needs</w:t>
      </w:r>
      <w:r w:rsidR="000A46BA">
        <w:rPr>
          <w:rFonts w:ascii="Open Sans" w:hAnsi="Open Sans" w:cs="Open Sans"/>
          <w:sz w:val="28"/>
          <w:szCs w:val="28"/>
        </w:rPr>
        <w:t xml:space="preserve">. Policy HD1 of the Buntingford Neighbourhood Plan </w:t>
      </w:r>
      <w:r w:rsidR="00617D37">
        <w:rPr>
          <w:rFonts w:ascii="Open Sans" w:hAnsi="Open Sans" w:cs="Open Sans"/>
          <w:sz w:val="28"/>
          <w:szCs w:val="28"/>
        </w:rPr>
        <w:t>(2017) also confirms that residential development is acceptable in principle within the town’s settlement boundary, subject to impact on local character and landscape character</w:t>
      </w:r>
      <w:r w:rsidR="00A135ED">
        <w:rPr>
          <w:rFonts w:ascii="Open Sans" w:hAnsi="Open Sans" w:cs="Open Sans"/>
          <w:sz w:val="28"/>
          <w:szCs w:val="28"/>
        </w:rPr>
        <w:t xml:space="preserve">. The site is sustainably located, within walking distance of the town’s local facilities. </w:t>
      </w:r>
    </w:p>
    <w:p w:rsidR="000A46BA" w:rsidRDefault="000A46BA" w:rsidP="00763844">
      <w:pPr>
        <w:pStyle w:val="NoSpacing"/>
        <w:ind w:left="720" w:hanging="720"/>
        <w:jc w:val="both"/>
        <w:rPr>
          <w:rFonts w:ascii="Open Sans" w:hAnsi="Open Sans" w:cs="Open Sans"/>
          <w:sz w:val="28"/>
          <w:szCs w:val="28"/>
        </w:rPr>
      </w:pPr>
    </w:p>
    <w:p w:rsidR="00410CAA" w:rsidRDefault="00617D37" w:rsidP="00763844">
      <w:pPr>
        <w:pStyle w:val="NoSpacing"/>
        <w:ind w:left="720" w:hanging="720"/>
        <w:jc w:val="both"/>
        <w:rPr>
          <w:rFonts w:ascii="Open Sans" w:hAnsi="Open Sans" w:cs="Open Sans"/>
          <w:sz w:val="28"/>
          <w:szCs w:val="28"/>
        </w:rPr>
      </w:pPr>
      <w:r>
        <w:rPr>
          <w:rFonts w:ascii="Open Sans" w:hAnsi="Open Sans" w:cs="Open Sans"/>
          <w:sz w:val="28"/>
          <w:szCs w:val="28"/>
        </w:rPr>
        <w:t>3.2</w:t>
      </w:r>
      <w:r>
        <w:rPr>
          <w:rFonts w:ascii="Open Sans" w:hAnsi="Open Sans" w:cs="Open Sans"/>
          <w:sz w:val="28"/>
          <w:szCs w:val="28"/>
        </w:rPr>
        <w:tab/>
      </w:r>
      <w:r w:rsidR="000A46BA" w:rsidRPr="000A46BA">
        <w:rPr>
          <w:rFonts w:ascii="Open Sans" w:hAnsi="Open Sans" w:cs="Open Sans"/>
          <w:sz w:val="28"/>
          <w:szCs w:val="28"/>
        </w:rPr>
        <w:t xml:space="preserve">The masterplan </w:t>
      </w:r>
      <w:r>
        <w:rPr>
          <w:rFonts w:ascii="Open Sans" w:hAnsi="Open Sans" w:cs="Open Sans"/>
          <w:sz w:val="28"/>
          <w:szCs w:val="28"/>
        </w:rPr>
        <w:t>document has been developed collabor</w:t>
      </w:r>
      <w:r w:rsidR="00410CAA">
        <w:rPr>
          <w:rFonts w:ascii="Open Sans" w:hAnsi="Open Sans" w:cs="Open Sans"/>
          <w:sz w:val="28"/>
          <w:szCs w:val="28"/>
        </w:rPr>
        <w:t xml:space="preserve">atively. </w:t>
      </w:r>
      <w:r>
        <w:rPr>
          <w:rFonts w:ascii="Open Sans" w:hAnsi="Open Sans" w:cs="Open Sans"/>
          <w:sz w:val="28"/>
          <w:szCs w:val="28"/>
        </w:rPr>
        <w:t xml:space="preserve">Over eight months the steering group has worked </w:t>
      </w:r>
      <w:r w:rsidR="00A135ED">
        <w:rPr>
          <w:rFonts w:ascii="Open Sans" w:hAnsi="Open Sans" w:cs="Open Sans"/>
          <w:sz w:val="28"/>
          <w:szCs w:val="28"/>
        </w:rPr>
        <w:t xml:space="preserve">with Pigeon to </w:t>
      </w:r>
      <w:r w:rsidR="00A135ED">
        <w:rPr>
          <w:rFonts w:ascii="Open Sans" w:hAnsi="Open Sans" w:cs="Open Sans"/>
          <w:sz w:val="28"/>
          <w:szCs w:val="28"/>
        </w:rPr>
        <w:lastRenderedPageBreak/>
        <w:t>ensure that the</w:t>
      </w:r>
      <w:r>
        <w:rPr>
          <w:rFonts w:ascii="Open Sans" w:hAnsi="Open Sans" w:cs="Open Sans"/>
          <w:sz w:val="28"/>
          <w:szCs w:val="28"/>
        </w:rPr>
        <w:t xml:space="preserve"> masterplan will create a high-quality and landscape led scheme that relates well to adjoining development and the wider town.</w:t>
      </w:r>
      <w:r w:rsidR="00410CAA" w:rsidRPr="00410CAA">
        <w:t xml:space="preserve"> </w:t>
      </w:r>
      <w:r w:rsidR="00410CAA" w:rsidRPr="00410CAA">
        <w:rPr>
          <w:rFonts w:ascii="Open Sans" w:hAnsi="Open Sans" w:cs="Open Sans"/>
          <w:sz w:val="28"/>
          <w:szCs w:val="28"/>
        </w:rPr>
        <w:t>The design framework for the site responds to the policy requirements in both the District Plan and Buntingford Neighbourhood Plan; and has been established as a result of an analysis of constraints and opportunities, through discussions with officers, Shaping Buntingford Steering Group, the local community and other stakeholders</w:t>
      </w:r>
      <w:r w:rsidR="00410CAA">
        <w:rPr>
          <w:rFonts w:ascii="Open Sans" w:hAnsi="Open Sans" w:cs="Open Sans"/>
          <w:sz w:val="28"/>
          <w:szCs w:val="28"/>
        </w:rPr>
        <w:t>.</w:t>
      </w:r>
      <w:r>
        <w:rPr>
          <w:rFonts w:ascii="Open Sans" w:hAnsi="Open Sans" w:cs="Open Sans"/>
          <w:sz w:val="28"/>
          <w:szCs w:val="28"/>
        </w:rPr>
        <w:t xml:space="preserve"> </w:t>
      </w:r>
    </w:p>
    <w:p w:rsidR="00410CAA" w:rsidRDefault="00410CAA" w:rsidP="00763844">
      <w:pPr>
        <w:pStyle w:val="NoSpacing"/>
        <w:ind w:left="720" w:hanging="720"/>
        <w:jc w:val="both"/>
        <w:rPr>
          <w:rFonts w:ascii="Open Sans" w:hAnsi="Open Sans" w:cs="Open Sans"/>
          <w:sz w:val="28"/>
          <w:szCs w:val="28"/>
        </w:rPr>
      </w:pPr>
    </w:p>
    <w:p w:rsidR="00A135ED" w:rsidRDefault="00410CAA" w:rsidP="00763844">
      <w:pPr>
        <w:pStyle w:val="NoSpacing"/>
        <w:ind w:left="720" w:hanging="720"/>
        <w:jc w:val="both"/>
        <w:rPr>
          <w:rFonts w:ascii="Open Sans" w:hAnsi="Open Sans" w:cs="Open Sans"/>
          <w:sz w:val="28"/>
          <w:szCs w:val="28"/>
        </w:rPr>
      </w:pPr>
      <w:r>
        <w:rPr>
          <w:rFonts w:ascii="Open Sans" w:hAnsi="Open Sans" w:cs="Open Sans"/>
          <w:sz w:val="28"/>
          <w:szCs w:val="28"/>
        </w:rPr>
        <w:t>3.3</w:t>
      </w:r>
      <w:r>
        <w:rPr>
          <w:rFonts w:ascii="Open Sans" w:hAnsi="Open Sans" w:cs="Open Sans"/>
          <w:sz w:val="28"/>
          <w:szCs w:val="28"/>
        </w:rPr>
        <w:tab/>
      </w:r>
      <w:r w:rsidR="00A135ED">
        <w:rPr>
          <w:rFonts w:ascii="Open Sans" w:hAnsi="Open Sans" w:cs="Open Sans"/>
          <w:sz w:val="28"/>
          <w:szCs w:val="28"/>
        </w:rPr>
        <w:t xml:space="preserve">The Masterplan document, as set out in </w:t>
      </w:r>
      <w:r w:rsidR="00A135ED" w:rsidRPr="00A135ED">
        <w:rPr>
          <w:rFonts w:ascii="Open Sans" w:hAnsi="Open Sans" w:cs="Open Sans"/>
          <w:b/>
          <w:sz w:val="28"/>
          <w:szCs w:val="28"/>
        </w:rPr>
        <w:t>Appendix A</w:t>
      </w:r>
      <w:r w:rsidR="00A135ED">
        <w:rPr>
          <w:rFonts w:ascii="Open Sans" w:hAnsi="Open Sans" w:cs="Open Sans"/>
          <w:b/>
          <w:sz w:val="28"/>
          <w:szCs w:val="28"/>
        </w:rPr>
        <w:t>,</w:t>
      </w:r>
      <w:r w:rsidR="00A135ED">
        <w:rPr>
          <w:rFonts w:ascii="Open Sans" w:hAnsi="Open Sans" w:cs="Open Sans"/>
          <w:sz w:val="28"/>
          <w:szCs w:val="28"/>
        </w:rPr>
        <w:t xml:space="preserve"> sets out a vision for the site supported by a series of principles to deliver around 55 homes alongside landscaping and amenity space to provide an attractive green approach to the northwest of Buntingford. The development will</w:t>
      </w:r>
      <w:r>
        <w:rPr>
          <w:rFonts w:ascii="Open Sans" w:hAnsi="Open Sans" w:cs="Open Sans"/>
          <w:sz w:val="28"/>
          <w:szCs w:val="28"/>
        </w:rPr>
        <w:t xml:space="preserve"> promote sustainable, low carbon development</w:t>
      </w:r>
      <w:r w:rsidR="00A135ED">
        <w:rPr>
          <w:rFonts w:ascii="Open Sans" w:hAnsi="Open Sans" w:cs="Open Sans"/>
          <w:sz w:val="28"/>
          <w:szCs w:val="28"/>
        </w:rPr>
        <w:t>, incorporate 40% affordable housing and include a range of heights and den</w:t>
      </w:r>
      <w:r w:rsidR="00552A40">
        <w:rPr>
          <w:rFonts w:ascii="Open Sans" w:hAnsi="Open Sans" w:cs="Open Sans"/>
          <w:sz w:val="28"/>
          <w:szCs w:val="28"/>
        </w:rPr>
        <w:t>sities. The masterplan includes new walking an</w:t>
      </w:r>
      <w:r>
        <w:rPr>
          <w:rFonts w:ascii="Open Sans" w:hAnsi="Open Sans" w:cs="Open Sans"/>
          <w:sz w:val="28"/>
          <w:szCs w:val="28"/>
        </w:rPr>
        <w:t>d cycling connections and allows</w:t>
      </w:r>
      <w:r w:rsidR="00552A40">
        <w:rPr>
          <w:rFonts w:ascii="Open Sans" w:hAnsi="Open Sans" w:cs="Open Sans"/>
          <w:sz w:val="28"/>
          <w:szCs w:val="28"/>
        </w:rPr>
        <w:t xml:space="preserve"> access to Hertfordshire County Council’s la</w:t>
      </w:r>
      <w:r>
        <w:rPr>
          <w:rFonts w:ascii="Open Sans" w:hAnsi="Open Sans" w:cs="Open Sans"/>
          <w:sz w:val="28"/>
          <w:szCs w:val="28"/>
        </w:rPr>
        <w:t>nd to the south of the site, in order to facilitate</w:t>
      </w:r>
      <w:r w:rsidR="00552A40">
        <w:rPr>
          <w:rFonts w:ascii="Open Sans" w:hAnsi="Open Sans" w:cs="Open Sans"/>
          <w:sz w:val="28"/>
          <w:szCs w:val="28"/>
        </w:rPr>
        <w:t xml:space="preserve"> potential future education or open space use.</w:t>
      </w:r>
    </w:p>
    <w:p w:rsidR="00552A40" w:rsidRDefault="00552A40" w:rsidP="00763844">
      <w:pPr>
        <w:pStyle w:val="NoSpacing"/>
        <w:ind w:left="720" w:hanging="720"/>
        <w:jc w:val="both"/>
        <w:rPr>
          <w:rFonts w:ascii="Open Sans" w:hAnsi="Open Sans" w:cs="Open Sans"/>
          <w:sz w:val="28"/>
          <w:szCs w:val="28"/>
        </w:rPr>
      </w:pPr>
    </w:p>
    <w:p w:rsidR="00552A40" w:rsidRDefault="00552A40" w:rsidP="00763844">
      <w:pPr>
        <w:pStyle w:val="NoSpacing"/>
        <w:ind w:left="720" w:hanging="720"/>
        <w:jc w:val="both"/>
        <w:rPr>
          <w:rFonts w:ascii="Open Sans" w:hAnsi="Open Sans" w:cs="Open Sans"/>
          <w:sz w:val="28"/>
          <w:szCs w:val="28"/>
        </w:rPr>
      </w:pPr>
      <w:r>
        <w:rPr>
          <w:rFonts w:ascii="Open Sans" w:hAnsi="Open Sans" w:cs="Open Sans"/>
          <w:sz w:val="28"/>
          <w:szCs w:val="28"/>
        </w:rPr>
        <w:t>3.</w:t>
      </w:r>
      <w:r w:rsidR="00D80C89">
        <w:rPr>
          <w:rFonts w:ascii="Open Sans" w:hAnsi="Open Sans" w:cs="Open Sans"/>
          <w:sz w:val="28"/>
          <w:szCs w:val="28"/>
        </w:rPr>
        <w:t>4</w:t>
      </w:r>
      <w:r>
        <w:rPr>
          <w:rFonts w:ascii="Open Sans" w:hAnsi="Open Sans" w:cs="Open Sans"/>
          <w:sz w:val="28"/>
          <w:szCs w:val="28"/>
        </w:rPr>
        <w:tab/>
      </w:r>
      <w:r w:rsidR="00506386">
        <w:rPr>
          <w:rFonts w:ascii="Open Sans" w:hAnsi="Open Sans" w:cs="Open Sans"/>
          <w:sz w:val="28"/>
          <w:szCs w:val="28"/>
        </w:rPr>
        <w:t>In terms of on-site matters, the site will include open space (including an amenity area around the retained oak tree and a wildflower meadow to the north of the site), landscaping and Sustainable Urban Drainage (SuDs). It</w:t>
      </w:r>
      <w:r w:rsidR="00410CAA">
        <w:rPr>
          <w:rFonts w:ascii="Open Sans" w:hAnsi="Open Sans" w:cs="Open Sans"/>
          <w:sz w:val="28"/>
          <w:szCs w:val="28"/>
        </w:rPr>
        <w:t xml:space="preserve"> </w:t>
      </w:r>
      <w:r w:rsidR="00506386">
        <w:rPr>
          <w:rFonts w:ascii="Open Sans" w:hAnsi="Open Sans" w:cs="Open Sans"/>
          <w:sz w:val="28"/>
          <w:szCs w:val="28"/>
        </w:rPr>
        <w:t>is not required to make other on-site community provision, but will contribute towards other local provision through S.106 agreement in due course through the planning application process.</w:t>
      </w:r>
    </w:p>
    <w:p w:rsidR="00552A40" w:rsidRDefault="00552A40" w:rsidP="00552A40">
      <w:pPr>
        <w:pStyle w:val="NoSpacing"/>
        <w:ind w:left="720" w:hanging="720"/>
        <w:jc w:val="both"/>
        <w:rPr>
          <w:rFonts w:ascii="Open Sans" w:hAnsi="Open Sans" w:cs="Open Sans"/>
          <w:sz w:val="28"/>
          <w:szCs w:val="28"/>
        </w:rPr>
      </w:pPr>
    </w:p>
    <w:p w:rsidR="00410CAA" w:rsidRPr="00410CAA" w:rsidRDefault="00410CAA" w:rsidP="00552A40">
      <w:pPr>
        <w:pStyle w:val="NoSpacing"/>
        <w:ind w:left="720" w:hanging="720"/>
        <w:jc w:val="both"/>
        <w:rPr>
          <w:rFonts w:ascii="Open Sans" w:hAnsi="Open Sans" w:cs="Open Sans"/>
          <w:sz w:val="28"/>
          <w:szCs w:val="28"/>
          <w:u w:val="single"/>
        </w:rPr>
      </w:pPr>
      <w:r w:rsidRPr="00410CAA">
        <w:rPr>
          <w:rFonts w:ascii="Open Sans" w:hAnsi="Open Sans" w:cs="Open Sans"/>
          <w:sz w:val="28"/>
          <w:szCs w:val="28"/>
          <w:u w:val="single"/>
        </w:rPr>
        <w:t>Engagement</w:t>
      </w:r>
    </w:p>
    <w:p w:rsidR="00CB7084" w:rsidRPr="005E1E90" w:rsidRDefault="00CB7084" w:rsidP="00410CAA">
      <w:pPr>
        <w:pStyle w:val="NoSpacing"/>
        <w:ind w:left="720" w:hanging="720"/>
        <w:jc w:val="both"/>
        <w:rPr>
          <w:rFonts w:ascii="Open Sans" w:hAnsi="Open Sans" w:cs="Open Sans"/>
          <w:sz w:val="28"/>
          <w:szCs w:val="28"/>
        </w:rPr>
      </w:pPr>
    </w:p>
    <w:p w:rsidR="004B7400" w:rsidRPr="004B7400" w:rsidRDefault="005C1E0A" w:rsidP="004B7400">
      <w:pPr>
        <w:pStyle w:val="NoSpacing"/>
        <w:ind w:left="709" w:hanging="709"/>
        <w:rPr>
          <w:rFonts w:ascii="Open Sans" w:hAnsi="Open Sans" w:cs="Open Sans"/>
          <w:sz w:val="28"/>
          <w:szCs w:val="28"/>
        </w:rPr>
      </w:pPr>
      <w:r>
        <w:rPr>
          <w:rFonts w:ascii="Open Sans" w:hAnsi="Open Sans" w:cs="Open Sans"/>
          <w:sz w:val="28"/>
          <w:szCs w:val="28"/>
        </w:rPr>
        <w:t>3</w:t>
      </w:r>
      <w:r w:rsidR="00763844">
        <w:rPr>
          <w:rFonts w:ascii="Open Sans" w:hAnsi="Open Sans" w:cs="Open Sans"/>
          <w:sz w:val="28"/>
          <w:szCs w:val="28"/>
        </w:rPr>
        <w:t>.</w:t>
      </w:r>
      <w:r w:rsidR="00D80C89">
        <w:rPr>
          <w:rFonts w:ascii="Open Sans" w:hAnsi="Open Sans" w:cs="Open Sans"/>
          <w:sz w:val="28"/>
          <w:szCs w:val="28"/>
        </w:rPr>
        <w:t>5</w:t>
      </w:r>
      <w:r w:rsidR="00CB7084" w:rsidRPr="005E1E90">
        <w:rPr>
          <w:rFonts w:ascii="Open Sans" w:hAnsi="Open Sans" w:cs="Open Sans"/>
          <w:sz w:val="28"/>
          <w:szCs w:val="28"/>
        </w:rPr>
        <w:tab/>
      </w:r>
      <w:r w:rsidR="004B7400" w:rsidRPr="004B7400">
        <w:rPr>
          <w:rFonts w:ascii="Open Sans" w:hAnsi="Open Sans" w:cs="Open Sans"/>
          <w:sz w:val="28"/>
          <w:szCs w:val="28"/>
        </w:rPr>
        <w:t xml:space="preserve">Throughout the masterplan process a number of meetings </w:t>
      </w:r>
      <w:r w:rsidR="004B7400">
        <w:rPr>
          <w:rFonts w:ascii="Open Sans" w:hAnsi="Open Sans" w:cs="Open Sans"/>
          <w:sz w:val="28"/>
          <w:szCs w:val="28"/>
        </w:rPr>
        <w:t xml:space="preserve">have taken place with officers and Pigeon. Pigeon </w:t>
      </w:r>
      <w:r w:rsidR="004B7400" w:rsidRPr="004B7400">
        <w:rPr>
          <w:rFonts w:ascii="Open Sans" w:hAnsi="Open Sans" w:cs="Open Sans"/>
          <w:sz w:val="28"/>
          <w:szCs w:val="28"/>
        </w:rPr>
        <w:t xml:space="preserve">have also liaised with relevant stakeholders on a number of issues such as </w:t>
      </w:r>
      <w:r w:rsidR="004B7400">
        <w:rPr>
          <w:rFonts w:ascii="Open Sans" w:hAnsi="Open Sans" w:cs="Open Sans"/>
          <w:sz w:val="28"/>
          <w:szCs w:val="28"/>
        </w:rPr>
        <w:t>access, drainage and in relation to noise from the A10</w:t>
      </w:r>
      <w:r w:rsidR="004B7400" w:rsidRPr="004B7400">
        <w:rPr>
          <w:rFonts w:ascii="Open Sans" w:hAnsi="Open Sans" w:cs="Open Sans"/>
          <w:sz w:val="28"/>
          <w:szCs w:val="28"/>
        </w:rPr>
        <w:t xml:space="preserve">. </w:t>
      </w:r>
    </w:p>
    <w:p w:rsidR="004B7400" w:rsidRPr="004B7400" w:rsidRDefault="004B7400" w:rsidP="004B7400">
      <w:pPr>
        <w:pStyle w:val="NoSpacing"/>
        <w:ind w:left="709" w:hanging="709"/>
        <w:rPr>
          <w:rFonts w:ascii="Open Sans" w:hAnsi="Open Sans" w:cs="Open Sans"/>
          <w:sz w:val="28"/>
          <w:szCs w:val="28"/>
        </w:rPr>
      </w:pPr>
    </w:p>
    <w:p w:rsidR="004B7400" w:rsidRPr="004B7400" w:rsidRDefault="004B7400" w:rsidP="004B7400">
      <w:pPr>
        <w:pStyle w:val="NoSpacing"/>
        <w:ind w:left="709" w:hanging="709"/>
        <w:rPr>
          <w:rFonts w:ascii="Open Sans" w:hAnsi="Open Sans" w:cs="Open Sans"/>
          <w:sz w:val="28"/>
          <w:szCs w:val="28"/>
        </w:rPr>
      </w:pPr>
      <w:r>
        <w:rPr>
          <w:rFonts w:ascii="Open Sans" w:hAnsi="Open Sans" w:cs="Open Sans"/>
          <w:sz w:val="28"/>
          <w:szCs w:val="28"/>
        </w:rPr>
        <w:t>3.</w:t>
      </w:r>
      <w:r w:rsidR="00D80C89">
        <w:rPr>
          <w:rFonts w:ascii="Open Sans" w:hAnsi="Open Sans" w:cs="Open Sans"/>
          <w:sz w:val="28"/>
          <w:szCs w:val="28"/>
        </w:rPr>
        <w:t>6</w:t>
      </w:r>
      <w:r w:rsidRPr="004B7400">
        <w:rPr>
          <w:rFonts w:ascii="Open Sans" w:hAnsi="Open Sans" w:cs="Open Sans"/>
          <w:sz w:val="28"/>
          <w:szCs w:val="28"/>
        </w:rPr>
        <w:tab/>
      </w:r>
      <w:r>
        <w:rPr>
          <w:rFonts w:ascii="Open Sans" w:hAnsi="Open Sans" w:cs="Open Sans"/>
          <w:sz w:val="28"/>
          <w:szCs w:val="28"/>
        </w:rPr>
        <w:t xml:space="preserve">Four meetings with the Shaping Buntingford </w:t>
      </w:r>
      <w:r w:rsidRPr="004B7400">
        <w:rPr>
          <w:rFonts w:ascii="Open Sans" w:hAnsi="Open Sans" w:cs="Open Sans"/>
          <w:sz w:val="28"/>
          <w:szCs w:val="28"/>
        </w:rPr>
        <w:t xml:space="preserve">Steering Group </w:t>
      </w:r>
      <w:r>
        <w:rPr>
          <w:rFonts w:ascii="Open Sans" w:hAnsi="Open Sans" w:cs="Open Sans"/>
          <w:sz w:val="28"/>
          <w:szCs w:val="28"/>
        </w:rPr>
        <w:t xml:space="preserve">has allowed for </w:t>
      </w:r>
      <w:r w:rsidRPr="004B7400">
        <w:rPr>
          <w:rFonts w:ascii="Open Sans" w:hAnsi="Open Sans" w:cs="Open Sans"/>
          <w:sz w:val="28"/>
          <w:szCs w:val="28"/>
        </w:rPr>
        <w:t xml:space="preserve">the open debate of issues.  It comprises district and </w:t>
      </w:r>
      <w:r w:rsidRPr="004B7400">
        <w:rPr>
          <w:rFonts w:ascii="Open Sans" w:hAnsi="Open Sans" w:cs="Open Sans"/>
          <w:sz w:val="28"/>
          <w:szCs w:val="28"/>
        </w:rPr>
        <w:lastRenderedPageBreak/>
        <w:t>town council representatives and</w:t>
      </w:r>
      <w:r>
        <w:rPr>
          <w:rFonts w:ascii="Open Sans" w:hAnsi="Open Sans" w:cs="Open Sans"/>
          <w:sz w:val="28"/>
          <w:szCs w:val="28"/>
        </w:rPr>
        <w:t xml:space="preserve"> Hertfordshire County Council officers</w:t>
      </w:r>
      <w:r w:rsidRPr="004B7400">
        <w:rPr>
          <w:rFonts w:ascii="Open Sans" w:hAnsi="Open Sans" w:cs="Open Sans"/>
          <w:sz w:val="28"/>
          <w:szCs w:val="28"/>
        </w:rPr>
        <w:t>.  Suggestions relating</w:t>
      </w:r>
      <w:r>
        <w:rPr>
          <w:rFonts w:ascii="Open Sans" w:hAnsi="Open Sans" w:cs="Open Sans"/>
          <w:sz w:val="28"/>
          <w:szCs w:val="28"/>
        </w:rPr>
        <w:t xml:space="preserve"> to noise from the A10, visual impact and design of development, affordable housing and pedestrian linkages have influenced design of the Masterplan. These issues, alongside local S106 contributions will </w:t>
      </w:r>
      <w:r w:rsidRPr="004B7400">
        <w:rPr>
          <w:rFonts w:ascii="Open Sans" w:hAnsi="Open Sans" w:cs="Open Sans"/>
          <w:sz w:val="28"/>
          <w:szCs w:val="28"/>
        </w:rPr>
        <w:t>be further considered at the planning application stage.</w:t>
      </w:r>
    </w:p>
    <w:p w:rsidR="004B7400" w:rsidRPr="004B7400" w:rsidRDefault="004B7400" w:rsidP="004B7400">
      <w:pPr>
        <w:pStyle w:val="NoSpacing"/>
        <w:ind w:left="709" w:hanging="709"/>
        <w:rPr>
          <w:rFonts w:ascii="Open Sans" w:hAnsi="Open Sans" w:cs="Open Sans"/>
          <w:sz w:val="28"/>
          <w:szCs w:val="28"/>
        </w:rPr>
      </w:pPr>
    </w:p>
    <w:p w:rsidR="004B7400" w:rsidRDefault="004B7400" w:rsidP="004B7400">
      <w:pPr>
        <w:pStyle w:val="NoSpacing"/>
        <w:ind w:left="709" w:hanging="709"/>
        <w:rPr>
          <w:rFonts w:ascii="Open Sans" w:hAnsi="Open Sans" w:cs="Open Sans"/>
          <w:sz w:val="28"/>
          <w:szCs w:val="28"/>
        </w:rPr>
      </w:pPr>
      <w:r>
        <w:rPr>
          <w:rFonts w:ascii="Open Sans" w:hAnsi="Open Sans" w:cs="Open Sans"/>
          <w:sz w:val="28"/>
          <w:szCs w:val="28"/>
        </w:rPr>
        <w:t>3.</w:t>
      </w:r>
      <w:r w:rsidR="00D80C89">
        <w:rPr>
          <w:rFonts w:ascii="Open Sans" w:hAnsi="Open Sans" w:cs="Open Sans"/>
          <w:sz w:val="28"/>
          <w:szCs w:val="28"/>
        </w:rPr>
        <w:t>7</w:t>
      </w:r>
      <w:r>
        <w:rPr>
          <w:rFonts w:ascii="Open Sans" w:hAnsi="Open Sans" w:cs="Open Sans"/>
          <w:sz w:val="28"/>
          <w:szCs w:val="28"/>
        </w:rPr>
        <w:tab/>
        <w:t xml:space="preserve"> T</w:t>
      </w:r>
      <w:r w:rsidRPr="004B7400">
        <w:rPr>
          <w:rFonts w:ascii="Open Sans" w:hAnsi="Open Sans" w:cs="Open Sans"/>
          <w:sz w:val="28"/>
          <w:szCs w:val="28"/>
        </w:rPr>
        <w:t>he developers engaged with the Hertfordshire Design Review Panel</w:t>
      </w:r>
      <w:r w:rsidR="000634F0">
        <w:rPr>
          <w:rFonts w:ascii="Open Sans" w:hAnsi="Open Sans" w:cs="Open Sans"/>
          <w:sz w:val="28"/>
          <w:szCs w:val="28"/>
        </w:rPr>
        <w:t xml:space="preserve"> on 27th September 2021 and</w:t>
      </w:r>
      <w:r w:rsidRPr="004B7400">
        <w:rPr>
          <w:rFonts w:ascii="Open Sans" w:hAnsi="Open Sans" w:cs="Open Sans"/>
          <w:sz w:val="28"/>
          <w:szCs w:val="28"/>
        </w:rPr>
        <w:t xml:space="preserve"> the contents of the draft Masterplan were positively received. Suggestions from the Panel to enhance pedestrian and cycle links to adjoining development, increase the provision of open space and set development back from the A10 to address noise concerns have been incorporated into the scheme</w:t>
      </w:r>
      <w:r w:rsidR="000634F0">
        <w:rPr>
          <w:rFonts w:ascii="Open Sans" w:hAnsi="Open Sans" w:cs="Open Sans"/>
          <w:sz w:val="28"/>
          <w:szCs w:val="28"/>
        </w:rPr>
        <w:t>.</w:t>
      </w:r>
    </w:p>
    <w:p w:rsidR="000634F0" w:rsidRDefault="000634F0" w:rsidP="00CB7084">
      <w:pPr>
        <w:pStyle w:val="NoSpacing"/>
        <w:ind w:left="709" w:hanging="709"/>
        <w:rPr>
          <w:rFonts w:ascii="Open Sans" w:hAnsi="Open Sans" w:cs="Open Sans"/>
          <w:sz w:val="28"/>
          <w:szCs w:val="28"/>
        </w:rPr>
      </w:pPr>
    </w:p>
    <w:p w:rsidR="004B7400" w:rsidRDefault="000634F0" w:rsidP="00CB7084">
      <w:pPr>
        <w:pStyle w:val="NoSpacing"/>
        <w:ind w:left="709" w:hanging="709"/>
        <w:rPr>
          <w:rFonts w:ascii="Open Sans" w:hAnsi="Open Sans" w:cs="Open Sans"/>
          <w:sz w:val="28"/>
          <w:szCs w:val="28"/>
        </w:rPr>
      </w:pPr>
      <w:r>
        <w:rPr>
          <w:rFonts w:ascii="Open Sans" w:hAnsi="Open Sans" w:cs="Open Sans"/>
          <w:sz w:val="28"/>
          <w:szCs w:val="28"/>
        </w:rPr>
        <w:t>3.</w:t>
      </w:r>
      <w:r w:rsidR="00D80C89">
        <w:rPr>
          <w:rFonts w:ascii="Open Sans" w:hAnsi="Open Sans" w:cs="Open Sans"/>
          <w:sz w:val="28"/>
          <w:szCs w:val="28"/>
        </w:rPr>
        <w:t>8</w:t>
      </w:r>
      <w:r>
        <w:rPr>
          <w:rFonts w:ascii="Open Sans" w:hAnsi="Open Sans" w:cs="Open Sans"/>
          <w:sz w:val="28"/>
          <w:szCs w:val="28"/>
        </w:rPr>
        <w:tab/>
      </w:r>
      <w:r w:rsidR="00410CAA" w:rsidRPr="00410CAA">
        <w:rPr>
          <w:rFonts w:ascii="Open Sans" w:hAnsi="Open Sans" w:cs="Open Sans"/>
          <w:sz w:val="28"/>
          <w:szCs w:val="28"/>
        </w:rPr>
        <w:t xml:space="preserve">Public consultation has taken place through a consultation website, which was available for three weeks in September and October 2021. The consultation website was advertised via a leaflet that was distributed to around 350 homes within a consultation zone agreed by Ward and Town Councillors and also advertised via the Buntingford Town Council website and Facebook page. In addition to being able to engage with the masterplan via the website, the consultation leaflet also included contact details for anyone who was unable to access the website. </w:t>
      </w:r>
    </w:p>
    <w:p w:rsidR="004B7400" w:rsidRDefault="004B7400" w:rsidP="00CB7084">
      <w:pPr>
        <w:pStyle w:val="NoSpacing"/>
        <w:ind w:left="709" w:hanging="709"/>
        <w:rPr>
          <w:rFonts w:ascii="Open Sans" w:hAnsi="Open Sans" w:cs="Open Sans"/>
          <w:sz w:val="28"/>
          <w:szCs w:val="28"/>
        </w:rPr>
      </w:pPr>
    </w:p>
    <w:p w:rsidR="00D87F67" w:rsidRDefault="000634F0" w:rsidP="00CB7084">
      <w:pPr>
        <w:pStyle w:val="NoSpacing"/>
        <w:ind w:left="709" w:hanging="709"/>
        <w:rPr>
          <w:rFonts w:ascii="Open Sans" w:hAnsi="Open Sans" w:cs="Open Sans"/>
          <w:sz w:val="28"/>
          <w:szCs w:val="28"/>
        </w:rPr>
      </w:pPr>
      <w:r>
        <w:rPr>
          <w:rFonts w:ascii="Open Sans" w:hAnsi="Open Sans" w:cs="Open Sans"/>
          <w:sz w:val="28"/>
          <w:szCs w:val="28"/>
        </w:rPr>
        <w:t>3.</w:t>
      </w:r>
      <w:r w:rsidR="00D80C89">
        <w:rPr>
          <w:rFonts w:ascii="Open Sans" w:hAnsi="Open Sans" w:cs="Open Sans"/>
          <w:sz w:val="28"/>
          <w:szCs w:val="28"/>
        </w:rPr>
        <w:t>9</w:t>
      </w:r>
      <w:r>
        <w:rPr>
          <w:rFonts w:ascii="Open Sans" w:hAnsi="Open Sans" w:cs="Open Sans"/>
          <w:sz w:val="28"/>
          <w:szCs w:val="28"/>
        </w:rPr>
        <w:tab/>
      </w:r>
      <w:r w:rsidR="00D87F67">
        <w:rPr>
          <w:rFonts w:ascii="Open Sans" w:hAnsi="Open Sans" w:cs="Open Sans"/>
          <w:sz w:val="28"/>
          <w:szCs w:val="28"/>
        </w:rPr>
        <w:t xml:space="preserve">There were 34 responses to the public consultation. </w:t>
      </w:r>
      <w:r w:rsidR="00410CAA" w:rsidRPr="00410CAA">
        <w:rPr>
          <w:rFonts w:ascii="Open Sans" w:hAnsi="Open Sans" w:cs="Open Sans"/>
          <w:sz w:val="28"/>
          <w:szCs w:val="28"/>
        </w:rPr>
        <w:t xml:space="preserve">The main points raised relate to: </w:t>
      </w:r>
    </w:p>
    <w:p w:rsidR="00D87F67" w:rsidRDefault="00D87F67" w:rsidP="00D87F67">
      <w:pPr>
        <w:pStyle w:val="NoSpacing"/>
        <w:numPr>
          <w:ilvl w:val="1"/>
          <w:numId w:val="26"/>
        </w:numPr>
        <w:rPr>
          <w:rFonts w:ascii="Open Sans" w:hAnsi="Open Sans" w:cs="Open Sans"/>
          <w:sz w:val="28"/>
          <w:szCs w:val="28"/>
        </w:rPr>
      </w:pPr>
      <w:r>
        <w:rPr>
          <w:rFonts w:ascii="Open Sans" w:hAnsi="Open Sans" w:cs="Open Sans"/>
          <w:sz w:val="28"/>
          <w:szCs w:val="28"/>
        </w:rPr>
        <w:t xml:space="preserve">Concern about </w:t>
      </w:r>
      <w:r w:rsidR="00410CAA" w:rsidRPr="00410CAA">
        <w:rPr>
          <w:rFonts w:ascii="Open Sans" w:hAnsi="Open Sans" w:cs="Open Sans"/>
          <w:sz w:val="28"/>
          <w:szCs w:val="28"/>
        </w:rPr>
        <w:t>traffic congestion</w:t>
      </w:r>
      <w:r>
        <w:rPr>
          <w:rFonts w:ascii="Open Sans" w:hAnsi="Open Sans" w:cs="Open Sans"/>
          <w:sz w:val="28"/>
          <w:szCs w:val="28"/>
        </w:rPr>
        <w:t xml:space="preserve"> and for transport improvements associated with the Redrow  scheme (housing development adjoin</w:t>
      </w:r>
      <w:r w:rsidR="00295910">
        <w:rPr>
          <w:rFonts w:ascii="Open Sans" w:hAnsi="Open Sans" w:cs="Open Sans"/>
          <w:sz w:val="28"/>
          <w:szCs w:val="28"/>
        </w:rPr>
        <w:t>ing</w:t>
      </w:r>
      <w:r>
        <w:rPr>
          <w:rFonts w:ascii="Open Sans" w:hAnsi="Open Sans" w:cs="Open Sans"/>
          <w:sz w:val="28"/>
          <w:szCs w:val="28"/>
        </w:rPr>
        <w:t xml:space="preserve"> site) to be delivered</w:t>
      </w:r>
      <w:r w:rsidR="00410CAA" w:rsidRPr="00410CAA">
        <w:rPr>
          <w:rFonts w:ascii="Open Sans" w:hAnsi="Open Sans" w:cs="Open Sans"/>
          <w:sz w:val="28"/>
          <w:szCs w:val="28"/>
        </w:rPr>
        <w:t xml:space="preserve">; </w:t>
      </w:r>
    </w:p>
    <w:p w:rsidR="00D87F67" w:rsidRDefault="00D87F67" w:rsidP="00D87F67">
      <w:pPr>
        <w:pStyle w:val="NoSpacing"/>
        <w:numPr>
          <w:ilvl w:val="1"/>
          <w:numId w:val="26"/>
        </w:numPr>
        <w:rPr>
          <w:rFonts w:ascii="Open Sans" w:hAnsi="Open Sans" w:cs="Open Sans"/>
          <w:sz w:val="28"/>
          <w:szCs w:val="28"/>
        </w:rPr>
      </w:pPr>
      <w:r>
        <w:rPr>
          <w:rFonts w:ascii="Open Sans" w:hAnsi="Open Sans" w:cs="Open Sans"/>
          <w:sz w:val="28"/>
          <w:szCs w:val="28"/>
        </w:rPr>
        <w:t>I</w:t>
      </w:r>
      <w:r w:rsidR="00410CAA" w:rsidRPr="00410CAA">
        <w:rPr>
          <w:rFonts w:ascii="Open Sans" w:hAnsi="Open Sans" w:cs="Open Sans"/>
          <w:sz w:val="28"/>
          <w:szCs w:val="28"/>
        </w:rPr>
        <w:t>mpact on social infrastruct</w:t>
      </w:r>
      <w:r>
        <w:rPr>
          <w:rFonts w:ascii="Open Sans" w:hAnsi="Open Sans" w:cs="Open Sans"/>
          <w:sz w:val="28"/>
          <w:szCs w:val="28"/>
        </w:rPr>
        <w:t>ure (healthcare and education);</w:t>
      </w:r>
    </w:p>
    <w:p w:rsidR="00D87F67" w:rsidRDefault="00D87F67" w:rsidP="00D87F67">
      <w:pPr>
        <w:pStyle w:val="NoSpacing"/>
        <w:numPr>
          <w:ilvl w:val="1"/>
          <w:numId w:val="26"/>
        </w:numPr>
        <w:rPr>
          <w:rFonts w:ascii="Open Sans" w:hAnsi="Open Sans" w:cs="Open Sans"/>
          <w:sz w:val="28"/>
          <w:szCs w:val="28"/>
        </w:rPr>
      </w:pPr>
      <w:r>
        <w:rPr>
          <w:rFonts w:ascii="Open Sans" w:hAnsi="Open Sans" w:cs="Open Sans"/>
          <w:sz w:val="28"/>
          <w:szCs w:val="28"/>
        </w:rPr>
        <w:t>T</w:t>
      </w:r>
      <w:r w:rsidR="00410CAA" w:rsidRPr="00410CAA">
        <w:rPr>
          <w:rFonts w:ascii="Open Sans" w:hAnsi="Open Sans" w:cs="Open Sans"/>
          <w:sz w:val="28"/>
          <w:szCs w:val="28"/>
        </w:rPr>
        <w:t xml:space="preserve">he relationship of the development to the A10; </w:t>
      </w:r>
    </w:p>
    <w:p w:rsidR="00295910" w:rsidRDefault="00295910" w:rsidP="00D87F67">
      <w:pPr>
        <w:pStyle w:val="NoSpacing"/>
        <w:numPr>
          <w:ilvl w:val="1"/>
          <w:numId w:val="26"/>
        </w:numPr>
        <w:rPr>
          <w:rFonts w:ascii="Open Sans" w:hAnsi="Open Sans" w:cs="Open Sans"/>
          <w:sz w:val="28"/>
          <w:szCs w:val="28"/>
        </w:rPr>
      </w:pPr>
      <w:r>
        <w:rPr>
          <w:rFonts w:ascii="Open Sans" w:hAnsi="Open Sans" w:cs="Open Sans"/>
          <w:sz w:val="28"/>
          <w:szCs w:val="28"/>
        </w:rPr>
        <w:t>P</w:t>
      </w:r>
      <w:r w:rsidR="00410CAA" w:rsidRPr="00410CAA">
        <w:rPr>
          <w:rFonts w:ascii="Open Sans" w:hAnsi="Open Sans" w:cs="Open Sans"/>
          <w:sz w:val="28"/>
          <w:szCs w:val="28"/>
        </w:rPr>
        <w:t>rov</w:t>
      </w:r>
      <w:r>
        <w:rPr>
          <w:rFonts w:ascii="Open Sans" w:hAnsi="Open Sans" w:cs="Open Sans"/>
          <w:sz w:val="28"/>
          <w:szCs w:val="28"/>
        </w:rPr>
        <w:t>ision of affordable housing;</w:t>
      </w:r>
    </w:p>
    <w:p w:rsidR="00295910" w:rsidRDefault="00295910" w:rsidP="00D87F67">
      <w:pPr>
        <w:pStyle w:val="NoSpacing"/>
        <w:numPr>
          <w:ilvl w:val="1"/>
          <w:numId w:val="26"/>
        </w:numPr>
        <w:rPr>
          <w:rFonts w:ascii="Open Sans" w:hAnsi="Open Sans" w:cs="Open Sans"/>
          <w:sz w:val="28"/>
          <w:szCs w:val="28"/>
        </w:rPr>
      </w:pPr>
      <w:r>
        <w:rPr>
          <w:rFonts w:ascii="Open Sans" w:hAnsi="Open Sans" w:cs="Open Sans"/>
          <w:sz w:val="28"/>
          <w:szCs w:val="28"/>
        </w:rPr>
        <w:t>T</w:t>
      </w:r>
      <w:r w:rsidR="00410CAA" w:rsidRPr="00410CAA">
        <w:rPr>
          <w:rFonts w:ascii="Open Sans" w:hAnsi="Open Sans" w:cs="Open Sans"/>
          <w:sz w:val="28"/>
          <w:szCs w:val="28"/>
        </w:rPr>
        <w:t>he ne</w:t>
      </w:r>
      <w:r>
        <w:rPr>
          <w:rFonts w:ascii="Open Sans" w:hAnsi="Open Sans" w:cs="Open Sans"/>
          <w:sz w:val="28"/>
          <w:szCs w:val="28"/>
        </w:rPr>
        <w:t>ed for sustainable construction;</w:t>
      </w:r>
    </w:p>
    <w:p w:rsidR="00CB7084" w:rsidRDefault="00295910" w:rsidP="00D87F67">
      <w:pPr>
        <w:pStyle w:val="NoSpacing"/>
        <w:numPr>
          <w:ilvl w:val="1"/>
          <w:numId w:val="26"/>
        </w:numPr>
        <w:rPr>
          <w:rFonts w:ascii="Open Sans" w:hAnsi="Open Sans" w:cs="Open Sans"/>
          <w:sz w:val="28"/>
          <w:szCs w:val="28"/>
        </w:rPr>
      </w:pPr>
      <w:r>
        <w:rPr>
          <w:rFonts w:ascii="Open Sans" w:hAnsi="Open Sans" w:cs="Open Sans"/>
          <w:sz w:val="28"/>
          <w:szCs w:val="28"/>
        </w:rPr>
        <w:t xml:space="preserve">Support for the provision of bungalows. </w:t>
      </w:r>
    </w:p>
    <w:p w:rsidR="00295910" w:rsidRPr="005E1E90" w:rsidRDefault="00295910" w:rsidP="00295910">
      <w:pPr>
        <w:pStyle w:val="NoSpacing"/>
        <w:ind w:left="1440"/>
        <w:rPr>
          <w:rFonts w:ascii="Open Sans" w:hAnsi="Open Sans" w:cs="Open Sans"/>
          <w:sz w:val="28"/>
          <w:szCs w:val="28"/>
        </w:rPr>
      </w:pPr>
    </w:p>
    <w:p w:rsidR="00295910" w:rsidRDefault="005C1E0A" w:rsidP="00CB7084">
      <w:pPr>
        <w:pStyle w:val="NoSpacing"/>
        <w:ind w:left="720" w:hanging="720"/>
        <w:jc w:val="both"/>
        <w:rPr>
          <w:rFonts w:ascii="Open Sans" w:hAnsi="Open Sans" w:cs="Open Sans"/>
          <w:sz w:val="28"/>
          <w:szCs w:val="28"/>
        </w:rPr>
      </w:pPr>
      <w:r>
        <w:rPr>
          <w:rFonts w:ascii="Open Sans" w:hAnsi="Open Sans" w:cs="Open Sans"/>
          <w:sz w:val="28"/>
          <w:szCs w:val="28"/>
        </w:rPr>
        <w:lastRenderedPageBreak/>
        <w:t>3</w:t>
      </w:r>
      <w:r w:rsidR="00763844">
        <w:rPr>
          <w:rFonts w:ascii="Open Sans" w:hAnsi="Open Sans" w:cs="Open Sans"/>
          <w:sz w:val="28"/>
          <w:szCs w:val="28"/>
        </w:rPr>
        <w:t>.</w:t>
      </w:r>
      <w:r w:rsidR="00D80C89">
        <w:rPr>
          <w:rFonts w:ascii="Open Sans" w:hAnsi="Open Sans" w:cs="Open Sans"/>
          <w:sz w:val="28"/>
          <w:szCs w:val="28"/>
        </w:rPr>
        <w:t>10</w:t>
      </w:r>
      <w:r w:rsidR="00CB7084" w:rsidRPr="005E1E90">
        <w:rPr>
          <w:rFonts w:ascii="Open Sans" w:hAnsi="Open Sans" w:cs="Open Sans"/>
          <w:sz w:val="28"/>
          <w:szCs w:val="28"/>
        </w:rPr>
        <w:tab/>
      </w:r>
      <w:r w:rsidR="00295910">
        <w:rPr>
          <w:rFonts w:ascii="Open Sans" w:hAnsi="Open Sans" w:cs="Open Sans"/>
          <w:sz w:val="28"/>
          <w:szCs w:val="28"/>
        </w:rPr>
        <w:t>Many concerns have been addressed in the final Masterplan Document through changes to the layout</w:t>
      </w:r>
      <w:r w:rsidR="002F0CE6">
        <w:rPr>
          <w:rFonts w:ascii="Open Sans" w:hAnsi="Open Sans" w:cs="Open Sans"/>
          <w:sz w:val="28"/>
          <w:szCs w:val="28"/>
        </w:rPr>
        <w:t>,</w:t>
      </w:r>
      <w:r w:rsidR="00AB4602">
        <w:rPr>
          <w:rFonts w:ascii="Open Sans" w:hAnsi="Open Sans" w:cs="Open Sans"/>
          <w:sz w:val="28"/>
          <w:szCs w:val="28"/>
        </w:rPr>
        <w:t xml:space="preserve"> to reposition buildings away from the A10</w:t>
      </w:r>
      <w:r w:rsidR="002F0CE6">
        <w:rPr>
          <w:rFonts w:ascii="Open Sans" w:hAnsi="Open Sans" w:cs="Open Sans"/>
          <w:sz w:val="28"/>
          <w:szCs w:val="28"/>
        </w:rPr>
        <w:t xml:space="preserve">; </w:t>
      </w:r>
      <w:r w:rsidR="00295910">
        <w:rPr>
          <w:rFonts w:ascii="Open Sans" w:hAnsi="Open Sans" w:cs="Open Sans"/>
          <w:sz w:val="28"/>
          <w:szCs w:val="28"/>
        </w:rPr>
        <w:t>commitment to sustainable construction and the delivery of a mix of tenures and house types.</w:t>
      </w:r>
      <w:r w:rsidR="00AB4602">
        <w:rPr>
          <w:rFonts w:ascii="Open Sans" w:hAnsi="Open Sans" w:cs="Open Sans"/>
          <w:sz w:val="28"/>
          <w:szCs w:val="28"/>
        </w:rPr>
        <w:t xml:space="preserve"> </w:t>
      </w:r>
      <w:r w:rsidR="00295910">
        <w:rPr>
          <w:rFonts w:ascii="Open Sans" w:hAnsi="Open Sans" w:cs="Open Sans"/>
          <w:sz w:val="28"/>
          <w:szCs w:val="28"/>
        </w:rPr>
        <w:t xml:space="preserve"> Other issues raised will be addressed at the planning application stage, including design</w:t>
      </w:r>
      <w:r w:rsidR="002F0CE6">
        <w:rPr>
          <w:rFonts w:ascii="Open Sans" w:hAnsi="Open Sans" w:cs="Open Sans"/>
          <w:sz w:val="28"/>
          <w:szCs w:val="28"/>
        </w:rPr>
        <w:t xml:space="preserve"> detail</w:t>
      </w:r>
      <w:r w:rsidR="00295910">
        <w:rPr>
          <w:rFonts w:ascii="Open Sans" w:hAnsi="Open Sans" w:cs="Open Sans"/>
          <w:sz w:val="28"/>
          <w:szCs w:val="28"/>
        </w:rPr>
        <w:t xml:space="preserve"> and S106 contributions</w:t>
      </w:r>
      <w:r w:rsidR="002F0CE6">
        <w:rPr>
          <w:rFonts w:ascii="Open Sans" w:hAnsi="Open Sans" w:cs="Open Sans"/>
          <w:sz w:val="28"/>
          <w:szCs w:val="28"/>
        </w:rPr>
        <w:t xml:space="preserve"> towards community facilities</w:t>
      </w:r>
      <w:r w:rsidR="00295910">
        <w:rPr>
          <w:rFonts w:ascii="Open Sans" w:hAnsi="Open Sans" w:cs="Open Sans"/>
          <w:sz w:val="28"/>
          <w:szCs w:val="28"/>
        </w:rPr>
        <w:t>. The transport improvements in relation to the Redrow Scheme are progressing</w:t>
      </w:r>
      <w:r w:rsidR="00234A25">
        <w:rPr>
          <w:rFonts w:ascii="Open Sans" w:hAnsi="Open Sans" w:cs="Open Sans"/>
          <w:sz w:val="28"/>
          <w:szCs w:val="28"/>
        </w:rPr>
        <w:t xml:space="preserve"> and will be completed in accordance with Hertfordshire Highways’ requirements.</w:t>
      </w:r>
    </w:p>
    <w:p w:rsidR="00295910" w:rsidRDefault="00295910" w:rsidP="00CB7084">
      <w:pPr>
        <w:pStyle w:val="NoSpacing"/>
        <w:ind w:left="720" w:hanging="720"/>
        <w:jc w:val="both"/>
        <w:rPr>
          <w:rFonts w:ascii="Open Sans" w:hAnsi="Open Sans" w:cs="Open Sans"/>
          <w:sz w:val="28"/>
          <w:szCs w:val="28"/>
        </w:rPr>
      </w:pPr>
    </w:p>
    <w:p w:rsidR="00AB4602" w:rsidRDefault="00AB4602" w:rsidP="00CB7084">
      <w:pPr>
        <w:pStyle w:val="NoSpacing"/>
        <w:ind w:left="720" w:hanging="720"/>
        <w:jc w:val="both"/>
        <w:rPr>
          <w:rFonts w:ascii="Open Sans" w:hAnsi="Open Sans" w:cs="Open Sans"/>
          <w:sz w:val="28"/>
          <w:szCs w:val="28"/>
        </w:rPr>
      </w:pPr>
      <w:r>
        <w:rPr>
          <w:rFonts w:ascii="Open Sans" w:hAnsi="Open Sans" w:cs="Open Sans"/>
          <w:sz w:val="28"/>
          <w:szCs w:val="28"/>
        </w:rPr>
        <w:t>Conclusion</w:t>
      </w:r>
    </w:p>
    <w:p w:rsidR="00AB4602" w:rsidRDefault="00AB4602" w:rsidP="00CB7084">
      <w:pPr>
        <w:pStyle w:val="NoSpacing"/>
        <w:ind w:left="720" w:hanging="720"/>
        <w:jc w:val="both"/>
        <w:rPr>
          <w:rFonts w:ascii="Open Sans" w:hAnsi="Open Sans" w:cs="Open Sans"/>
          <w:sz w:val="28"/>
          <w:szCs w:val="28"/>
        </w:rPr>
      </w:pPr>
    </w:p>
    <w:p w:rsidR="00AB4602" w:rsidRPr="00AB4602" w:rsidRDefault="00AB4602" w:rsidP="00AB4602">
      <w:pPr>
        <w:pStyle w:val="NoSpacing"/>
        <w:ind w:left="720" w:hanging="720"/>
        <w:jc w:val="both"/>
        <w:rPr>
          <w:rFonts w:ascii="Open Sans" w:hAnsi="Open Sans" w:cs="Open Sans"/>
          <w:sz w:val="28"/>
          <w:szCs w:val="28"/>
        </w:rPr>
      </w:pPr>
      <w:r>
        <w:rPr>
          <w:rFonts w:ascii="Open Sans" w:hAnsi="Open Sans" w:cs="Open Sans"/>
          <w:sz w:val="28"/>
          <w:szCs w:val="28"/>
        </w:rPr>
        <w:t>3.1</w:t>
      </w:r>
      <w:r w:rsidR="00D80C89">
        <w:rPr>
          <w:rFonts w:ascii="Open Sans" w:hAnsi="Open Sans" w:cs="Open Sans"/>
          <w:sz w:val="28"/>
          <w:szCs w:val="28"/>
        </w:rPr>
        <w:t>1</w:t>
      </w:r>
      <w:r>
        <w:rPr>
          <w:rFonts w:ascii="Open Sans" w:hAnsi="Open Sans" w:cs="Open Sans"/>
          <w:sz w:val="28"/>
          <w:szCs w:val="28"/>
        </w:rPr>
        <w:tab/>
      </w:r>
      <w:r w:rsidRPr="00AB4602">
        <w:rPr>
          <w:rFonts w:ascii="Open Sans" w:hAnsi="Open Sans" w:cs="Open Sans"/>
          <w:sz w:val="28"/>
          <w:szCs w:val="28"/>
        </w:rPr>
        <w:t>Wi</w:t>
      </w:r>
      <w:r w:rsidR="009E0C3F">
        <w:rPr>
          <w:rFonts w:ascii="Open Sans" w:hAnsi="Open Sans" w:cs="Open Sans"/>
          <w:sz w:val="28"/>
          <w:szCs w:val="28"/>
        </w:rPr>
        <w:t xml:space="preserve">th the adopted District Plan </w:t>
      </w:r>
      <w:r w:rsidRPr="00AB4602">
        <w:rPr>
          <w:rFonts w:ascii="Open Sans" w:hAnsi="Open Sans" w:cs="Open Sans"/>
          <w:sz w:val="28"/>
          <w:szCs w:val="28"/>
        </w:rPr>
        <w:t xml:space="preserve">in place, it is important that the Council can </w:t>
      </w:r>
      <w:r>
        <w:rPr>
          <w:rFonts w:ascii="Open Sans" w:hAnsi="Open Sans" w:cs="Open Sans"/>
          <w:sz w:val="28"/>
          <w:szCs w:val="28"/>
        </w:rPr>
        <w:t xml:space="preserve">continue to </w:t>
      </w:r>
      <w:r w:rsidRPr="00AB4602">
        <w:rPr>
          <w:rFonts w:ascii="Open Sans" w:hAnsi="Open Sans" w:cs="Open Sans"/>
          <w:sz w:val="28"/>
          <w:szCs w:val="28"/>
        </w:rPr>
        <w:t xml:space="preserve">demonstrate </w:t>
      </w:r>
      <w:r>
        <w:rPr>
          <w:rFonts w:ascii="Open Sans" w:hAnsi="Open Sans" w:cs="Open Sans"/>
          <w:sz w:val="28"/>
          <w:szCs w:val="28"/>
        </w:rPr>
        <w:t xml:space="preserve">a delivery of 5 years housing supply. </w:t>
      </w:r>
      <w:r w:rsidRPr="00AB4602">
        <w:rPr>
          <w:rFonts w:ascii="Open Sans" w:hAnsi="Open Sans" w:cs="Open Sans"/>
          <w:sz w:val="28"/>
          <w:szCs w:val="28"/>
        </w:rPr>
        <w:t>It is therefore important that, while maintaining flexibility, the Masterplanning Framework should provide sufficient breadth of information to guide both future developers and, importantly, decision-makers.  An</w:t>
      </w:r>
      <w:r w:rsidR="004D3F98">
        <w:rPr>
          <w:rFonts w:ascii="Open Sans" w:hAnsi="Open Sans" w:cs="Open Sans"/>
          <w:sz w:val="28"/>
          <w:szCs w:val="28"/>
        </w:rPr>
        <w:t xml:space="preserve"> agreed Masterplan Document</w:t>
      </w:r>
      <w:r w:rsidRPr="00AB4602">
        <w:rPr>
          <w:rFonts w:ascii="Open Sans" w:hAnsi="Open Sans" w:cs="Open Sans"/>
          <w:sz w:val="28"/>
          <w:szCs w:val="28"/>
        </w:rPr>
        <w:t xml:space="preserve"> wi</w:t>
      </w:r>
      <w:r>
        <w:rPr>
          <w:rFonts w:ascii="Open Sans" w:hAnsi="Open Sans" w:cs="Open Sans"/>
          <w:sz w:val="28"/>
          <w:szCs w:val="28"/>
        </w:rPr>
        <w:t xml:space="preserve">ll be a material consideration </w:t>
      </w:r>
      <w:r w:rsidRPr="00AB4602">
        <w:rPr>
          <w:rFonts w:ascii="Open Sans" w:hAnsi="Open Sans" w:cs="Open Sans"/>
          <w:sz w:val="28"/>
          <w:szCs w:val="28"/>
        </w:rPr>
        <w:t xml:space="preserve">in the decision-making process and is key to ensuring that any planning application should meet the Council’s aspirations.  </w:t>
      </w:r>
    </w:p>
    <w:p w:rsidR="00AB4602" w:rsidRPr="00AB4602" w:rsidRDefault="00AB4602" w:rsidP="00AB4602">
      <w:pPr>
        <w:pStyle w:val="NoSpacing"/>
        <w:ind w:left="720" w:hanging="720"/>
        <w:jc w:val="both"/>
        <w:rPr>
          <w:rFonts w:ascii="Open Sans" w:hAnsi="Open Sans" w:cs="Open Sans"/>
          <w:sz w:val="28"/>
          <w:szCs w:val="28"/>
        </w:rPr>
      </w:pPr>
    </w:p>
    <w:p w:rsidR="00AB4602" w:rsidRPr="00AB4602" w:rsidRDefault="00D80C89" w:rsidP="00AB4602">
      <w:pPr>
        <w:pStyle w:val="NoSpacing"/>
        <w:ind w:left="720" w:hanging="720"/>
        <w:jc w:val="both"/>
        <w:rPr>
          <w:rFonts w:ascii="Open Sans" w:hAnsi="Open Sans" w:cs="Open Sans"/>
          <w:sz w:val="28"/>
          <w:szCs w:val="28"/>
        </w:rPr>
      </w:pPr>
      <w:r>
        <w:rPr>
          <w:rFonts w:ascii="Open Sans" w:hAnsi="Open Sans" w:cs="Open Sans"/>
          <w:sz w:val="28"/>
          <w:szCs w:val="28"/>
        </w:rPr>
        <w:t>3.12</w:t>
      </w:r>
      <w:r w:rsidR="00AB4602" w:rsidRPr="00AB4602">
        <w:rPr>
          <w:rFonts w:ascii="Open Sans" w:hAnsi="Open Sans" w:cs="Open Sans"/>
          <w:sz w:val="28"/>
          <w:szCs w:val="28"/>
        </w:rPr>
        <w:tab/>
        <w:t xml:space="preserve">It is the view of Officers that this </w:t>
      </w:r>
      <w:r w:rsidR="009E0C3F">
        <w:rPr>
          <w:rFonts w:ascii="Open Sans" w:hAnsi="Open Sans" w:cs="Open Sans"/>
          <w:sz w:val="28"/>
          <w:szCs w:val="28"/>
        </w:rPr>
        <w:t xml:space="preserve">Masterplan Document </w:t>
      </w:r>
      <w:r w:rsidR="00AB4602" w:rsidRPr="00AB4602">
        <w:rPr>
          <w:rFonts w:ascii="Open Sans" w:hAnsi="Open Sans" w:cs="Open Sans"/>
          <w:sz w:val="28"/>
          <w:szCs w:val="28"/>
        </w:rPr>
        <w:t xml:space="preserve">provides a good basis upon which to move forward to preparing </w:t>
      </w:r>
      <w:r w:rsidR="009E0C3F">
        <w:rPr>
          <w:rFonts w:ascii="Open Sans" w:hAnsi="Open Sans" w:cs="Open Sans"/>
          <w:sz w:val="28"/>
          <w:szCs w:val="28"/>
        </w:rPr>
        <w:t xml:space="preserve">a </w:t>
      </w:r>
      <w:r w:rsidR="00AB4602" w:rsidRPr="00AB4602">
        <w:rPr>
          <w:rFonts w:ascii="Open Sans" w:hAnsi="Open Sans" w:cs="Open Sans"/>
          <w:sz w:val="28"/>
          <w:szCs w:val="28"/>
        </w:rPr>
        <w:t>detailed ap</w:t>
      </w:r>
      <w:r w:rsidR="009E0C3F">
        <w:rPr>
          <w:rFonts w:ascii="Open Sans" w:hAnsi="Open Sans" w:cs="Open Sans"/>
          <w:sz w:val="28"/>
          <w:szCs w:val="28"/>
        </w:rPr>
        <w:t>plication</w:t>
      </w:r>
      <w:r w:rsidR="00AB4602" w:rsidRPr="00AB4602">
        <w:rPr>
          <w:rFonts w:ascii="Open Sans" w:hAnsi="Open Sans" w:cs="Open Sans"/>
          <w:sz w:val="28"/>
          <w:szCs w:val="28"/>
        </w:rPr>
        <w:t>. It provides a suitable framework for the main issues of significance in relation to the proposal, whilst providing enough flexibility that further detail can agreed at appropriate stages as application proposals are worked up, as necessary.  Officers will continue to work with</w:t>
      </w:r>
      <w:r w:rsidR="00AB4602">
        <w:rPr>
          <w:rFonts w:ascii="Open Sans" w:hAnsi="Open Sans" w:cs="Open Sans"/>
          <w:sz w:val="28"/>
          <w:szCs w:val="28"/>
        </w:rPr>
        <w:t xml:space="preserve"> Pigeon and </w:t>
      </w:r>
      <w:r w:rsidR="00AB4602" w:rsidRPr="00AB4602">
        <w:rPr>
          <w:rFonts w:ascii="Open Sans" w:hAnsi="Open Sans" w:cs="Open Sans"/>
          <w:sz w:val="28"/>
          <w:szCs w:val="28"/>
        </w:rPr>
        <w:t xml:space="preserve">other stakeholders to ensure that the best possible quality design is achieved on this site. </w:t>
      </w:r>
    </w:p>
    <w:p w:rsidR="00AB4602" w:rsidRPr="00AB4602" w:rsidRDefault="00AB4602" w:rsidP="00AB4602">
      <w:pPr>
        <w:pStyle w:val="NoSpacing"/>
        <w:ind w:left="720" w:hanging="720"/>
        <w:jc w:val="both"/>
        <w:rPr>
          <w:rFonts w:ascii="Open Sans" w:hAnsi="Open Sans" w:cs="Open Sans"/>
          <w:sz w:val="28"/>
          <w:szCs w:val="28"/>
        </w:rPr>
      </w:pPr>
    </w:p>
    <w:p w:rsidR="00AB4602" w:rsidRPr="00AB4602" w:rsidRDefault="00D80C89" w:rsidP="00AB4602">
      <w:pPr>
        <w:pStyle w:val="NoSpacing"/>
        <w:ind w:left="720" w:hanging="720"/>
        <w:jc w:val="both"/>
        <w:rPr>
          <w:rFonts w:ascii="Open Sans" w:hAnsi="Open Sans" w:cs="Open Sans"/>
          <w:sz w:val="28"/>
          <w:szCs w:val="28"/>
        </w:rPr>
      </w:pPr>
      <w:r>
        <w:rPr>
          <w:rFonts w:ascii="Open Sans" w:hAnsi="Open Sans" w:cs="Open Sans"/>
          <w:sz w:val="28"/>
          <w:szCs w:val="28"/>
        </w:rPr>
        <w:t>3.13</w:t>
      </w:r>
      <w:r w:rsidR="00AB4602" w:rsidRPr="00AB4602">
        <w:rPr>
          <w:rFonts w:ascii="Open Sans" w:hAnsi="Open Sans" w:cs="Open Sans"/>
          <w:sz w:val="28"/>
          <w:szCs w:val="28"/>
        </w:rPr>
        <w:tab/>
        <w:t xml:space="preserve">It is therefore recommended that the Masterplan Framework, as detailed at </w:t>
      </w:r>
      <w:r w:rsidR="00AB4602" w:rsidRPr="00AB4602">
        <w:rPr>
          <w:rFonts w:ascii="Open Sans" w:hAnsi="Open Sans" w:cs="Open Sans"/>
          <w:b/>
          <w:sz w:val="28"/>
          <w:szCs w:val="28"/>
        </w:rPr>
        <w:t>Appendix A</w:t>
      </w:r>
      <w:r w:rsidR="00AB4602" w:rsidRPr="00AB4602">
        <w:rPr>
          <w:rFonts w:ascii="Open Sans" w:hAnsi="Open Sans" w:cs="Open Sans"/>
          <w:sz w:val="28"/>
          <w:szCs w:val="28"/>
        </w:rPr>
        <w:t>, be agreed as a material consideration for Development Management purposes.</w:t>
      </w:r>
    </w:p>
    <w:p w:rsidR="00D13075" w:rsidRPr="0019213A" w:rsidRDefault="00D13075" w:rsidP="00763844">
      <w:pPr>
        <w:widowControl w:val="0"/>
        <w:suppressAutoHyphens w:val="0"/>
        <w:spacing w:before="120" w:after="120" w:line="240" w:lineRule="auto"/>
        <w:ind w:left="709" w:hanging="709"/>
        <w:rPr>
          <w:rFonts w:cs="Open Sans"/>
          <w:bCs/>
          <w:color w:val="auto"/>
          <w:sz w:val="28"/>
          <w:szCs w:val="28"/>
          <w:lang w:val="en-US"/>
        </w:rPr>
      </w:pPr>
    </w:p>
    <w:p w:rsidR="002D1C2D" w:rsidRPr="00F01421" w:rsidRDefault="001A6425" w:rsidP="00763844">
      <w:pPr>
        <w:pStyle w:val="Heading8"/>
        <w:ind w:left="709" w:hanging="709"/>
        <w:rPr>
          <w:rFonts w:cs="Open Sans"/>
          <w:color w:val="auto"/>
          <w:szCs w:val="28"/>
        </w:rPr>
      </w:pPr>
      <w:r w:rsidRPr="00F01421">
        <w:rPr>
          <w:rFonts w:cs="Open Sans"/>
          <w:color w:val="auto"/>
          <w:szCs w:val="28"/>
        </w:rPr>
        <w:lastRenderedPageBreak/>
        <w:t xml:space="preserve">4.0 </w:t>
      </w:r>
      <w:r w:rsidR="004F4926">
        <w:rPr>
          <w:rFonts w:cs="Open Sans"/>
          <w:color w:val="auto"/>
          <w:szCs w:val="28"/>
        </w:rPr>
        <w:tab/>
      </w:r>
      <w:r w:rsidR="002D1C2D" w:rsidRPr="00F01421">
        <w:rPr>
          <w:rFonts w:cs="Open Sans"/>
          <w:color w:val="auto"/>
          <w:szCs w:val="28"/>
        </w:rPr>
        <w:t>Op</w:t>
      </w:r>
      <w:r w:rsidR="002D1C2D" w:rsidRPr="00AA795D">
        <w:rPr>
          <w:rFonts w:cs="Open Sans"/>
          <w:color w:val="auto"/>
          <w:szCs w:val="28"/>
        </w:rPr>
        <w:t>tions</w:t>
      </w:r>
    </w:p>
    <w:p w:rsidR="006E59DF" w:rsidRPr="00763844" w:rsidRDefault="00763844" w:rsidP="00763844">
      <w:pPr>
        <w:widowControl w:val="0"/>
        <w:numPr>
          <w:ilvl w:val="1"/>
          <w:numId w:val="15"/>
        </w:numPr>
        <w:suppressAutoHyphens w:val="0"/>
        <w:spacing w:before="120" w:after="120" w:line="240" w:lineRule="auto"/>
        <w:ind w:left="709" w:hanging="709"/>
        <w:rPr>
          <w:rFonts w:cs="Open Sans"/>
          <w:color w:val="auto"/>
          <w:sz w:val="28"/>
          <w:szCs w:val="28"/>
        </w:rPr>
      </w:pPr>
      <w:r w:rsidRPr="00763844">
        <w:rPr>
          <w:rFonts w:cs="Open Sans"/>
          <w:bCs/>
          <w:color w:val="auto"/>
          <w:sz w:val="28"/>
          <w:szCs w:val="28"/>
        </w:rPr>
        <w:t>The Council</w:t>
      </w:r>
      <w:r w:rsidR="00AB4602">
        <w:rPr>
          <w:rFonts w:cs="Open Sans"/>
          <w:bCs/>
          <w:color w:val="auto"/>
          <w:sz w:val="28"/>
          <w:szCs w:val="28"/>
        </w:rPr>
        <w:t xml:space="preserve"> could choose not to approve the Masterplan Document. However this </w:t>
      </w:r>
      <w:r w:rsidR="004D3F98">
        <w:rPr>
          <w:rFonts w:cs="Open Sans"/>
          <w:bCs/>
          <w:color w:val="auto"/>
          <w:sz w:val="28"/>
          <w:szCs w:val="28"/>
        </w:rPr>
        <w:t xml:space="preserve">would be </w:t>
      </w:r>
      <w:r w:rsidR="00AB4602">
        <w:rPr>
          <w:rFonts w:cs="Open Sans"/>
          <w:bCs/>
          <w:color w:val="auto"/>
          <w:sz w:val="28"/>
          <w:szCs w:val="28"/>
        </w:rPr>
        <w:t>contrary to District Plan Policy DES</w:t>
      </w:r>
      <w:r w:rsidR="004D3F98">
        <w:rPr>
          <w:rFonts w:cs="Open Sans"/>
          <w:bCs/>
          <w:color w:val="auto"/>
          <w:sz w:val="28"/>
          <w:szCs w:val="28"/>
        </w:rPr>
        <w:t>1</w:t>
      </w:r>
      <w:r w:rsidR="00AB4602">
        <w:rPr>
          <w:rFonts w:cs="Open Sans"/>
          <w:bCs/>
          <w:color w:val="auto"/>
          <w:sz w:val="28"/>
          <w:szCs w:val="28"/>
        </w:rPr>
        <w:t xml:space="preserve">. It would also mean that when determining the application, the Council would not be able to take account of the design framework agreed in collaboration with the steering group and stakeholders. This is likely to have a detrimental impact on design quality and community engagement. </w:t>
      </w:r>
    </w:p>
    <w:p w:rsidR="00CB7084" w:rsidRPr="00503433" w:rsidRDefault="00CB7084" w:rsidP="00763844">
      <w:pPr>
        <w:widowControl w:val="0"/>
        <w:suppressAutoHyphens w:val="0"/>
        <w:spacing w:before="120" w:after="120" w:line="240" w:lineRule="auto"/>
        <w:ind w:left="709" w:hanging="709"/>
        <w:rPr>
          <w:rFonts w:cs="Open Sans"/>
          <w:color w:val="auto"/>
          <w:sz w:val="28"/>
          <w:szCs w:val="28"/>
          <w:u w:val="single"/>
        </w:rPr>
      </w:pPr>
    </w:p>
    <w:p w:rsidR="002D1C2D" w:rsidRPr="00F01421" w:rsidRDefault="004F4926" w:rsidP="00763844">
      <w:pPr>
        <w:pStyle w:val="Heading8"/>
        <w:ind w:left="709" w:hanging="709"/>
        <w:rPr>
          <w:rFonts w:cs="Open Sans"/>
          <w:color w:val="auto"/>
          <w:szCs w:val="28"/>
        </w:rPr>
      </w:pPr>
      <w:r>
        <w:rPr>
          <w:rFonts w:cs="Open Sans"/>
          <w:color w:val="auto"/>
          <w:szCs w:val="28"/>
        </w:rPr>
        <w:t>5.0</w:t>
      </w:r>
      <w:r>
        <w:rPr>
          <w:rFonts w:cs="Open Sans"/>
          <w:color w:val="auto"/>
          <w:szCs w:val="28"/>
        </w:rPr>
        <w:tab/>
      </w:r>
      <w:r w:rsidR="002D1C2D" w:rsidRPr="00F01421">
        <w:rPr>
          <w:rFonts w:cs="Open Sans"/>
          <w:color w:val="auto"/>
          <w:szCs w:val="28"/>
        </w:rPr>
        <w:t>Risks</w:t>
      </w:r>
    </w:p>
    <w:p w:rsidR="004F4926" w:rsidRPr="001D2607" w:rsidRDefault="004D3F98" w:rsidP="00763844">
      <w:pPr>
        <w:widowControl w:val="0"/>
        <w:numPr>
          <w:ilvl w:val="1"/>
          <w:numId w:val="16"/>
        </w:numPr>
        <w:suppressAutoHyphens w:val="0"/>
        <w:spacing w:before="120" w:after="120" w:line="240" w:lineRule="auto"/>
        <w:ind w:left="709" w:hanging="709"/>
        <w:rPr>
          <w:rFonts w:cs="Open Sans"/>
          <w:bCs/>
          <w:color w:val="auto"/>
          <w:sz w:val="28"/>
          <w:szCs w:val="28"/>
        </w:rPr>
      </w:pPr>
      <w:r>
        <w:rPr>
          <w:rFonts w:cs="Open Sans"/>
          <w:bCs/>
          <w:color w:val="auto"/>
          <w:sz w:val="28"/>
          <w:szCs w:val="28"/>
        </w:rPr>
        <w:t>If the scheme progresses to the planning application stage without a Masterplan, it will be contrary to the District Plan.</w:t>
      </w:r>
    </w:p>
    <w:p w:rsidR="001D2607" w:rsidRPr="005C1E0A" w:rsidRDefault="001D2607" w:rsidP="001D2607">
      <w:pPr>
        <w:widowControl w:val="0"/>
        <w:suppressAutoHyphens w:val="0"/>
        <w:spacing w:before="120" w:after="120" w:line="240" w:lineRule="auto"/>
        <w:ind w:left="709"/>
        <w:rPr>
          <w:rFonts w:cs="Open Sans"/>
          <w:bCs/>
          <w:color w:val="auto"/>
          <w:sz w:val="28"/>
          <w:szCs w:val="28"/>
          <w:highlight w:val="yellow"/>
        </w:rPr>
      </w:pPr>
    </w:p>
    <w:p w:rsidR="002D1C2D" w:rsidRPr="00F01421" w:rsidRDefault="001A6425" w:rsidP="00763844">
      <w:pPr>
        <w:pStyle w:val="Heading8"/>
        <w:ind w:left="709" w:hanging="709"/>
        <w:rPr>
          <w:rFonts w:cs="Open Sans"/>
          <w:color w:val="auto"/>
          <w:szCs w:val="28"/>
        </w:rPr>
      </w:pPr>
      <w:r w:rsidRPr="00F01421">
        <w:rPr>
          <w:rFonts w:cs="Open Sans"/>
          <w:color w:val="auto"/>
          <w:szCs w:val="28"/>
        </w:rPr>
        <w:t>6.0</w:t>
      </w:r>
      <w:r w:rsidR="004F4926">
        <w:rPr>
          <w:rFonts w:cs="Open Sans"/>
          <w:color w:val="auto"/>
          <w:szCs w:val="28"/>
        </w:rPr>
        <w:tab/>
      </w:r>
      <w:r w:rsidR="002D1C2D" w:rsidRPr="00F01421">
        <w:rPr>
          <w:rFonts w:cs="Open Sans"/>
          <w:color w:val="auto"/>
          <w:szCs w:val="28"/>
        </w:rPr>
        <w:t>Implications/Consultations</w:t>
      </w:r>
    </w:p>
    <w:p w:rsidR="00C47DED" w:rsidRPr="001D2607" w:rsidRDefault="001D2607" w:rsidP="004D3F98">
      <w:pPr>
        <w:widowControl w:val="0"/>
        <w:numPr>
          <w:ilvl w:val="1"/>
          <w:numId w:val="17"/>
        </w:numPr>
        <w:suppressAutoHyphens w:val="0"/>
        <w:spacing w:before="120" w:after="120" w:line="240" w:lineRule="auto"/>
        <w:rPr>
          <w:rFonts w:cs="Open Sans"/>
          <w:bCs/>
          <w:color w:val="auto"/>
          <w:sz w:val="28"/>
          <w:szCs w:val="28"/>
        </w:rPr>
      </w:pPr>
      <w:r>
        <w:rPr>
          <w:rFonts w:cs="Open Sans"/>
          <w:bCs/>
          <w:color w:val="auto"/>
          <w:sz w:val="28"/>
          <w:szCs w:val="28"/>
        </w:rPr>
        <w:t xml:space="preserve">The </w:t>
      </w:r>
      <w:r w:rsidR="004D3F98" w:rsidRPr="004D3F98">
        <w:rPr>
          <w:rFonts w:cs="Open Sans"/>
          <w:bCs/>
          <w:color w:val="auto"/>
          <w:sz w:val="28"/>
          <w:szCs w:val="28"/>
        </w:rPr>
        <w:t>masterplanning process includes public engagement and steering group meetings with members and local representatives. This is explained above in more detail.</w:t>
      </w:r>
    </w:p>
    <w:p w:rsidR="002E06FD" w:rsidRPr="002E06FD" w:rsidRDefault="002E06FD" w:rsidP="00763844">
      <w:pPr>
        <w:widowControl w:val="0"/>
        <w:suppressAutoHyphens w:val="0"/>
        <w:spacing w:before="120" w:after="120" w:line="240" w:lineRule="auto"/>
        <w:ind w:left="709" w:hanging="709"/>
        <w:rPr>
          <w:rFonts w:cs="Open Sans"/>
          <w:bCs/>
          <w:color w:val="auto"/>
          <w:sz w:val="28"/>
          <w:szCs w:val="28"/>
        </w:rPr>
      </w:pPr>
    </w:p>
    <w:p w:rsidR="00D43FC5" w:rsidRPr="00F01421" w:rsidRDefault="00D43FC5" w:rsidP="00763844">
      <w:pPr>
        <w:pStyle w:val="Heading9"/>
        <w:ind w:left="709" w:hanging="709"/>
        <w:rPr>
          <w:color w:val="auto"/>
          <w:sz w:val="28"/>
          <w:szCs w:val="28"/>
        </w:rPr>
      </w:pPr>
      <w:r w:rsidRPr="00F01421">
        <w:rPr>
          <w:color w:val="auto"/>
          <w:sz w:val="28"/>
          <w:szCs w:val="28"/>
        </w:rPr>
        <w:t>Community Safety</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Data Protection</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Equalities</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Environmental Sustainability</w:t>
      </w:r>
    </w:p>
    <w:p w:rsidR="001D2607" w:rsidRPr="00F01421" w:rsidRDefault="001D2607" w:rsidP="001D2607">
      <w:pPr>
        <w:widowControl w:val="0"/>
        <w:suppressAutoHyphens w:val="0"/>
        <w:spacing w:before="120" w:after="120" w:line="240" w:lineRule="auto"/>
        <w:rPr>
          <w:rFonts w:cs="Open Sans"/>
          <w:bCs/>
          <w:color w:val="auto"/>
          <w:sz w:val="28"/>
          <w:szCs w:val="28"/>
        </w:rPr>
      </w:pPr>
      <w:r>
        <w:rPr>
          <w:rFonts w:cs="Open Sans"/>
          <w:bCs/>
          <w:color w:val="auto"/>
          <w:sz w:val="28"/>
          <w:szCs w:val="28"/>
        </w:rPr>
        <w:t xml:space="preserve">The </w:t>
      </w:r>
      <w:r w:rsidR="004D3F98">
        <w:rPr>
          <w:rFonts w:cs="Open Sans"/>
          <w:bCs/>
          <w:color w:val="auto"/>
          <w:sz w:val="28"/>
          <w:szCs w:val="28"/>
        </w:rPr>
        <w:t>Masterplan Document incorporates design principles that address environmental sustainability</w:t>
      </w:r>
      <w:r>
        <w:rPr>
          <w:rFonts w:cs="Open Sans"/>
          <w:bCs/>
          <w:color w:val="auto"/>
          <w:sz w:val="28"/>
          <w:szCs w:val="28"/>
        </w:rPr>
        <w:t>.</w:t>
      </w:r>
    </w:p>
    <w:p w:rsidR="00D43FC5" w:rsidRPr="00F01421" w:rsidRDefault="00D43FC5" w:rsidP="00763844">
      <w:pPr>
        <w:pStyle w:val="Heading9"/>
        <w:ind w:left="709" w:hanging="709"/>
        <w:rPr>
          <w:color w:val="auto"/>
          <w:sz w:val="28"/>
          <w:szCs w:val="28"/>
        </w:rPr>
      </w:pPr>
      <w:r w:rsidRPr="00F01421">
        <w:rPr>
          <w:color w:val="auto"/>
          <w:sz w:val="28"/>
          <w:szCs w:val="28"/>
        </w:rPr>
        <w:t>Financial</w:t>
      </w:r>
    </w:p>
    <w:p w:rsidR="001D2607" w:rsidRPr="00F01421" w:rsidRDefault="004D3F98" w:rsidP="001D2607">
      <w:pPr>
        <w:widowControl w:val="0"/>
        <w:suppressAutoHyphens w:val="0"/>
        <w:spacing w:before="120" w:after="120" w:line="240" w:lineRule="auto"/>
        <w:rPr>
          <w:rFonts w:cs="Open Sans"/>
          <w:bCs/>
          <w:color w:val="auto"/>
          <w:sz w:val="28"/>
          <w:szCs w:val="28"/>
        </w:rPr>
      </w:pPr>
      <w:r>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lastRenderedPageBreak/>
        <w:t>Health and Safety</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Human Resources</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Human Rights</w:t>
      </w:r>
    </w:p>
    <w:p w:rsidR="00E135E1" w:rsidRPr="00F01421" w:rsidRDefault="00E135E1" w:rsidP="00763844">
      <w:pPr>
        <w:widowControl w:val="0"/>
        <w:suppressAutoHyphens w:val="0"/>
        <w:spacing w:before="120" w:after="120" w:line="240" w:lineRule="auto"/>
        <w:ind w:left="709" w:hanging="709"/>
        <w:rPr>
          <w:rFonts w:cs="Open Sans"/>
          <w:bCs/>
          <w:color w:val="auto"/>
          <w:sz w:val="28"/>
          <w:szCs w:val="28"/>
        </w:rPr>
      </w:pPr>
      <w:r w:rsidRPr="00F01421">
        <w:rPr>
          <w:rFonts w:cs="Open Sans"/>
          <w:bCs/>
          <w:color w:val="auto"/>
          <w:sz w:val="28"/>
          <w:szCs w:val="28"/>
        </w:rPr>
        <w:t>No</w:t>
      </w:r>
    </w:p>
    <w:p w:rsidR="00D43FC5" w:rsidRPr="00F01421" w:rsidRDefault="00D43FC5" w:rsidP="00763844">
      <w:pPr>
        <w:pStyle w:val="Heading9"/>
        <w:ind w:left="709" w:hanging="709"/>
        <w:rPr>
          <w:color w:val="auto"/>
          <w:sz w:val="28"/>
          <w:szCs w:val="28"/>
        </w:rPr>
      </w:pPr>
      <w:r w:rsidRPr="00F01421">
        <w:rPr>
          <w:color w:val="auto"/>
          <w:sz w:val="28"/>
          <w:szCs w:val="28"/>
        </w:rPr>
        <w:t>Legal</w:t>
      </w:r>
    </w:p>
    <w:p w:rsidR="006F5193" w:rsidRDefault="009E0C3F" w:rsidP="009E0C3F">
      <w:pPr>
        <w:widowControl w:val="0"/>
        <w:suppressAutoHyphens w:val="0"/>
        <w:spacing w:before="120" w:after="120" w:line="240" w:lineRule="auto"/>
        <w:ind w:left="709" w:hanging="709"/>
        <w:rPr>
          <w:rFonts w:cs="Open Sans"/>
          <w:bCs/>
          <w:color w:val="auto"/>
          <w:sz w:val="28"/>
          <w:szCs w:val="28"/>
        </w:rPr>
      </w:pPr>
      <w:r>
        <w:rPr>
          <w:rFonts w:cs="Open Sans"/>
          <w:bCs/>
          <w:color w:val="auto"/>
          <w:sz w:val="28"/>
          <w:szCs w:val="28"/>
        </w:rPr>
        <w:t>No</w:t>
      </w:r>
      <w:r w:rsidR="00AD756A">
        <w:rPr>
          <w:rFonts w:cs="Open Sans"/>
          <w:bCs/>
          <w:color w:val="auto"/>
          <w:sz w:val="28"/>
          <w:szCs w:val="28"/>
        </w:rPr>
        <w:t xml:space="preserve"> </w:t>
      </w:r>
    </w:p>
    <w:p w:rsidR="00E135E1" w:rsidRPr="00F01421" w:rsidRDefault="000C54EA" w:rsidP="00763844">
      <w:pPr>
        <w:widowControl w:val="0"/>
        <w:suppressAutoHyphens w:val="0"/>
        <w:spacing w:before="120" w:after="120" w:line="240" w:lineRule="auto"/>
        <w:ind w:left="709" w:hanging="709"/>
        <w:rPr>
          <w:rFonts w:cs="Open Sans"/>
          <w:bCs/>
          <w:color w:val="auto"/>
          <w:sz w:val="28"/>
          <w:szCs w:val="28"/>
        </w:rPr>
      </w:pPr>
      <w:r>
        <w:rPr>
          <w:rFonts w:cs="Open Sans"/>
          <w:bCs/>
          <w:color w:val="auto"/>
          <w:sz w:val="28"/>
          <w:szCs w:val="28"/>
        </w:rPr>
        <w:t xml:space="preserve"> </w:t>
      </w:r>
    </w:p>
    <w:p w:rsidR="00D43FC5" w:rsidRPr="00F01421" w:rsidRDefault="00D43FC5" w:rsidP="00763844">
      <w:pPr>
        <w:pStyle w:val="Heading9"/>
        <w:ind w:left="709" w:hanging="709"/>
        <w:rPr>
          <w:color w:val="auto"/>
          <w:sz w:val="28"/>
          <w:szCs w:val="28"/>
        </w:rPr>
      </w:pPr>
      <w:r w:rsidRPr="00F01421">
        <w:rPr>
          <w:color w:val="auto"/>
          <w:sz w:val="28"/>
          <w:szCs w:val="28"/>
        </w:rPr>
        <w:t>Specific Wards</w:t>
      </w:r>
    </w:p>
    <w:p w:rsidR="00E135E1" w:rsidRPr="00F01421" w:rsidRDefault="009E0C3F" w:rsidP="00763844">
      <w:pPr>
        <w:widowControl w:val="0"/>
        <w:suppressAutoHyphens w:val="0"/>
        <w:spacing w:before="120" w:after="120" w:line="240" w:lineRule="auto"/>
        <w:ind w:left="709" w:hanging="709"/>
        <w:rPr>
          <w:rFonts w:cs="Open Sans"/>
          <w:bCs/>
          <w:color w:val="auto"/>
          <w:sz w:val="28"/>
          <w:szCs w:val="28"/>
        </w:rPr>
      </w:pPr>
      <w:r>
        <w:rPr>
          <w:rFonts w:cs="Open Sans"/>
          <w:bCs/>
          <w:color w:val="auto"/>
          <w:sz w:val="28"/>
          <w:szCs w:val="28"/>
        </w:rPr>
        <w:t>Buntingford</w:t>
      </w:r>
      <w:r w:rsidR="003179BF">
        <w:rPr>
          <w:rFonts w:cs="Open Sans"/>
          <w:bCs/>
          <w:color w:val="auto"/>
          <w:sz w:val="28"/>
          <w:szCs w:val="28"/>
        </w:rPr>
        <w:t xml:space="preserve"> Ward</w:t>
      </w:r>
    </w:p>
    <w:p w:rsidR="00E135E1" w:rsidRPr="00F01421" w:rsidRDefault="00E135E1" w:rsidP="00763844">
      <w:pPr>
        <w:pStyle w:val="Heading8"/>
        <w:ind w:left="709" w:hanging="709"/>
        <w:rPr>
          <w:rFonts w:cs="Open Sans"/>
          <w:color w:val="auto"/>
          <w:szCs w:val="28"/>
        </w:rPr>
      </w:pPr>
    </w:p>
    <w:p w:rsidR="002D1C2D" w:rsidRPr="00F01421" w:rsidRDefault="001A6425" w:rsidP="00763844">
      <w:pPr>
        <w:pStyle w:val="Heading8"/>
        <w:ind w:left="709" w:hanging="709"/>
        <w:rPr>
          <w:rFonts w:cs="Open Sans"/>
          <w:color w:val="auto"/>
          <w:szCs w:val="28"/>
        </w:rPr>
      </w:pPr>
      <w:r w:rsidRPr="00F01421">
        <w:rPr>
          <w:rFonts w:cs="Open Sans"/>
          <w:color w:val="auto"/>
          <w:szCs w:val="28"/>
        </w:rPr>
        <w:t xml:space="preserve">7.0 </w:t>
      </w:r>
      <w:r w:rsidR="00E135E1" w:rsidRPr="00F01421">
        <w:rPr>
          <w:rFonts w:cs="Open Sans"/>
          <w:color w:val="auto"/>
          <w:szCs w:val="28"/>
        </w:rPr>
        <w:t>Background papers, a</w:t>
      </w:r>
      <w:r w:rsidR="002D1C2D" w:rsidRPr="00F01421">
        <w:rPr>
          <w:rFonts w:cs="Open Sans"/>
          <w:color w:val="auto"/>
          <w:szCs w:val="28"/>
        </w:rPr>
        <w:t>ppendices and other relevant material</w:t>
      </w:r>
    </w:p>
    <w:p w:rsidR="002D1C2D" w:rsidRPr="00B44CD3" w:rsidRDefault="00AC4AEA" w:rsidP="00763844">
      <w:pPr>
        <w:widowControl w:val="0"/>
        <w:numPr>
          <w:ilvl w:val="1"/>
          <w:numId w:val="18"/>
        </w:numPr>
        <w:suppressAutoHyphens w:val="0"/>
        <w:spacing w:before="120" w:after="120" w:line="240" w:lineRule="auto"/>
        <w:ind w:left="709" w:hanging="709"/>
        <w:rPr>
          <w:rFonts w:cs="Open Sans"/>
          <w:b/>
          <w:bCs/>
          <w:color w:val="auto"/>
          <w:sz w:val="28"/>
          <w:szCs w:val="28"/>
        </w:rPr>
      </w:pPr>
      <w:r w:rsidRPr="00B44CD3">
        <w:rPr>
          <w:rFonts w:cs="Open Sans"/>
          <w:bCs/>
          <w:color w:val="auto"/>
          <w:sz w:val="28"/>
          <w:szCs w:val="28"/>
        </w:rPr>
        <w:t>Appendix A</w:t>
      </w:r>
      <w:r w:rsidR="00C22B93" w:rsidRPr="00B44CD3">
        <w:rPr>
          <w:rFonts w:cs="Open Sans"/>
          <w:bCs/>
          <w:color w:val="auto"/>
          <w:sz w:val="28"/>
          <w:szCs w:val="28"/>
        </w:rPr>
        <w:t xml:space="preserve">: </w:t>
      </w:r>
      <w:r w:rsidR="004D3F98">
        <w:rPr>
          <w:rFonts w:cs="Open Sans"/>
          <w:bCs/>
          <w:color w:val="auto"/>
          <w:sz w:val="28"/>
          <w:szCs w:val="28"/>
        </w:rPr>
        <w:t>Land North West of Buntingford Masterplan Document</w:t>
      </w:r>
    </w:p>
    <w:p w:rsidR="000229DD" w:rsidRPr="009F405C" w:rsidRDefault="000229DD" w:rsidP="00763844">
      <w:pPr>
        <w:widowControl w:val="0"/>
        <w:suppressAutoHyphens w:val="0"/>
        <w:spacing w:before="120" w:after="120" w:line="240" w:lineRule="auto"/>
        <w:ind w:left="709" w:hanging="709"/>
        <w:rPr>
          <w:rFonts w:cs="Open Sans"/>
          <w:b/>
          <w:bCs/>
          <w:color w:val="auto"/>
          <w:sz w:val="28"/>
          <w:szCs w:val="28"/>
        </w:rPr>
      </w:pPr>
    </w:p>
    <w:p w:rsidR="002D1C2D" w:rsidRPr="00F01421" w:rsidRDefault="002D1C2D" w:rsidP="00763844">
      <w:pPr>
        <w:pStyle w:val="Heading9"/>
        <w:ind w:left="709" w:hanging="709"/>
        <w:rPr>
          <w:rFonts w:cs="Open Sans"/>
          <w:color w:val="auto"/>
          <w:sz w:val="28"/>
          <w:szCs w:val="28"/>
        </w:rPr>
      </w:pPr>
      <w:r w:rsidRPr="00F01421">
        <w:rPr>
          <w:rFonts w:cs="Open Sans"/>
          <w:color w:val="auto"/>
          <w:sz w:val="28"/>
          <w:szCs w:val="28"/>
        </w:rPr>
        <w:t>Contact Member</w:t>
      </w:r>
    </w:p>
    <w:p w:rsidR="005B61CC" w:rsidRPr="005B61CC" w:rsidRDefault="005B61CC" w:rsidP="00763844">
      <w:pPr>
        <w:ind w:left="709" w:hanging="709"/>
        <w:rPr>
          <w:rFonts w:cs="Open Sans"/>
          <w:color w:val="auto"/>
          <w:sz w:val="28"/>
          <w:szCs w:val="28"/>
        </w:rPr>
      </w:pPr>
      <w:r w:rsidRPr="005B61CC">
        <w:rPr>
          <w:rFonts w:cs="Open Sans"/>
          <w:color w:val="auto"/>
          <w:sz w:val="28"/>
          <w:szCs w:val="28"/>
        </w:rPr>
        <w:t>Cllr Jan Goodeve – Executive Member for Planning and Growth</w:t>
      </w:r>
    </w:p>
    <w:p w:rsidR="005B61CC" w:rsidRPr="005B61CC" w:rsidRDefault="00D40226" w:rsidP="00763844">
      <w:pPr>
        <w:ind w:left="709" w:hanging="709"/>
        <w:rPr>
          <w:rFonts w:cs="Open Sans"/>
          <w:color w:val="auto"/>
          <w:sz w:val="28"/>
          <w:szCs w:val="28"/>
        </w:rPr>
      </w:pPr>
      <w:hyperlink r:id="rId9" w:history="1">
        <w:r w:rsidR="00FD320C">
          <w:rPr>
            <w:rStyle w:val="Hyperlink"/>
            <w:rFonts w:cs="Open Sans"/>
            <w:sz w:val="28"/>
            <w:szCs w:val="28"/>
          </w:rPr>
          <w:t>j</w:t>
        </w:r>
        <w:r w:rsidR="00FD320C" w:rsidRPr="005B61CC">
          <w:rPr>
            <w:rStyle w:val="Hyperlink"/>
            <w:rFonts w:cs="Open Sans"/>
            <w:sz w:val="28"/>
            <w:szCs w:val="28"/>
          </w:rPr>
          <w:t>an.goodeve@eastherts.gov.uk</w:t>
        </w:r>
      </w:hyperlink>
      <w:r w:rsidR="005B61CC" w:rsidRPr="005B61CC">
        <w:rPr>
          <w:rFonts w:cs="Open Sans"/>
          <w:color w:val="auto"/>
          <w:sz w:val="28"/>
          <w:szCs w:val="28"/>
        </w:rPr>
        <w:t xml:space="preserve"> </w:t>
      </w:r>
    </w:p>
    <w:p w:rsidR="009F1A5B" w:rsidRDefault="002D1C2D" w:rsidP="00763844">
      <w:pPr>
        <w:pStyle w:val="Heading9"/>
        <w:ind w:left="709" w:hanging="709"/>
        <w:rPr>
          <w:rFonts w:cs="Open Sans"/>
          <w:color w:val="auto"/>
          <w:sz w:val="28"/>
          <w:szCs w:val="28"/>
        </w:rPr>
      </w:pPr>
      <w:r w:rsidRPr="00F01421">
        <w:rPr>
          <w:rFonts w:cs="Open Sans"/>
          <w:color w:val="auto"/>
          <w:sz w:val="28"/>
          <w:szCs w:val="28"/>
        </w:rPr>
        <w:t xml:space="preserve">Contact Officer  </w:t>
      </w:r>
    </w:p>
    <w:p w:rsidR="009F1A5B" w:rsidRDefault="009F405C" w:rsidP="00763844">
      <w:pPr>
        <w:pStyle w:val="Heading9"/>
        <w:ind w:left="709" w:hanging="709"/>
        <w:rPr>
          <w:rFonts w:cs="Open Sans"/>
          <w:color w:val="auto"/>
          <w:sz w:val="28"/>
          <w:szCs w:val="28"/>
        </w:rPr>
      </w:pPr>
      <w:r w:rsidRPr="009F405C">
        <w:rPr>
          <w:rFonts w:eastAsiaTheme="minorHAnsi" w:cs="Open Sans"/>
          <w:b w:val="0"/>
          <w:bCs w:val="0"/>
          <w:color w:val="auto"/>
          <w:sz w:val="28"/>
          <w:szCs w:val="28"/>
        </w:rPr>
        <w:t xml:space="preserve">Sara Saunders – Head of Planning and Building Control  </w:t>
      </w:r>
    </w:p>
    <w:p w:rsidR="009F1A5B" w:rsidRDefault="009F405C" w:rsidP="00763844">
      <w:pPr>
        <w:pStyle w:val="Heading9"/>
        <w:ind w:left="709" w:hanging="709"/>
        <w:rPr>
          <w:rFonts w:cs="Open Sans"/>
          <w:color w:val="auto"/>
          <w:sz w:val="28"/>
          <w:szCs w:val="28"/>
        </w:rPr>
      </w:pPr>
      <w:r w:rsidRPr="009F405C">
        <w:rPr>
          <w:rFonts w:eastAsiaTheme="minorHAnsi" w:cs="Open Sans"/>
          <w:b w:val="0"/>
          <w:bCs w:val="0"/>
          <w:color w:val="auto"/>
          <w:sz w:val="28"/>
          <w:szCs w:val="28"/>
        </w:rPr>
        <w:t xml:space="preserve">Contact Tel No 01992 531656 </w:t>
      </w:r>
    </w:p>
    <w:p w:rsidR="009F405C" w:rsidRDefault="00D40226" w:rsidP="00763844">
      <w:pPr>
        <w:pStyle w:val="Heading9"/>
        <w:ind w:left="709" w:hanging="709"/>
        <w:rPr>
          <w:rStyle w:val="Hyperlink"/>
          <w:rFonts w:eastAsiaTheme="minorHAnsi" w:cs="Open Sans"/>
          <w:b w:val="0"/>
          <w:bCs w:val="0"/>
          <w:sz w:val="28"/>
          <w:szCs w:val="28"/>
        </w:rPr>
      </w:pPr>
      <w:hyperlink r:id="rId10" w:history="1">
        <w:r w:rsidR="009F405C" w:rsidRPr="003E6B5D">
          <w:rPr>
            <w:rStyle w:val="Hyperlink"/>
            <w:rFonts w:eastAsiaTheme="minorHAnsi" w:cs="Open Sans"/>
            <w:b w:val="0"/>
            <w:bCs w:val="0"/>
            <w:sz w:val="28"/>
            <w:szCs w:val="28"/>
          </w:rPr>
          <w:t>sara.saunders@eastherts.gov.uk</w:t>
        </w:r>
      </w:hyperlink>
    </w:p>
    <w:p w:rsidR="00D43FC5" w:rsidRPr="00F01421" w:rsidRDefault="00D43FC5" w:rsidP="00D80C89">
      <w:pPr>
        <w:pStyle w:val="Heading9"/>
        <w:rPr>
          <w:rFonts w:cs="Open Sans"/>
          <w:color w:val="auto"/>
          <w:sz w:val="28"/>
          <w:szCs w:val="28"/>
        </w:rPr>
      </w:pPr>
      <w:r w:rsidRPr="00F01421">
        <w:rPr>
          <w:rFonts w:cs="Open Sans"/>
          <w:color w:val="auto"/>
          <w:sz w:val="28"/>
          <w:szCs w:val="28"/>
        </w:rPr>
        <w:t>Report Author</w:t>
      </w:r>
    </w:p>
    <w:p w:rsidR="009F405C" w:rsidRPr="009F405C" w:rsidRDefault="00BC500C" w:rsidP="00763844">
      <w:pPr>
        <w:ind w:left="709" w:hanging="709"/>
        <w:rPr>
          <w:rFonts w:cs="Open Sans"/>
          <w:color w:val="auto"/>
          <w:sz w:val="28"/>
          <w:szCs w:val="28"/>
        </w:rPr>
      </w:pPr>
      <w:r>
        <w:rPr>
          <w:rFonts w:cs="Open Sans"/>
          <w:color w:val="auto"/>
          <w:sz w:val="28"/>
          <w:szCs w:val="28"/>
        </w:rPr>
        <w:t>Laura Guy</w:t>
      </w:r>
      <w:r w:rsidR="0092392A">
        <w:rPr>
          <w:rFonts w:cs="Open Sans"/>
          <w:color w:val="auto"/>
          <w:sz w:val="28"/>
          <w:szCs w:val="28"/>
        </w:rPr>
        <w:t xml:space="preserve"> </w:t>
      </w:r>
      <w:r w:rsidR="009F405C" w:rsidRPr="009F405C">
        <w:rPr>
          <w:rFonts w:cs="Open Sans"/>
          <w:color w:val="auto"/>
          <w:sz w:val="28"/>
          <w:szCs w:val="28"/>
        </w:rPr>
        <w:t xml:space="preserve">– </w:t>
      </w:r>
      <w:r w:rsidR="005B61CC">
        <w:rPr>
          <w:rFonts w:cs="Open Sans"/>
          <w:color w:val="auto"/>
          <w:sz w:val="28"/>
          <w:szCs w:val="28"/>
        </w:rPr>
        <w:t>Principal Pla</w:t>
      </w:r>
      <w:r w:rsidR="00AC4AEA">
        <w:rPr>
          <w:rFonts w:cs="Open Sans"/>
          <w:color w:val="auto"/>
          <w:sz w:val="28"/>
          <w:szCs w:val="28"/>
        </w:rPr>
        <w:t>n</w:t>
      </w:r>
      <w:r w:rsidR="005B61CC">
        <w:rPr>
          <w:rFonts w:cs="Open Sans"/>
          <w:color w:val="auto"/>
          <w:sz w:val="28"/>
          <w:szCs w:val="28"/>
        </w:rPr>
        <w:t>ning</w:t>
      </w:r>
      <w:r w:rsidR="009F405C">
        <w:rPr>
          <w:rFonts w:cs="Open Sans"/>
          <w:color w:val="auto"/>
          <w:sz w:val="28"/>
          <w:szCs w:val="28"/>
        </w:rPr>
        <w:t xml:space="preserve"> Officer (Policy &amp;</w:t>
      </w:r>
      <w:r w:rsidR="005B61CC">
        <w:rPr>
          <w:rFonts w:cs="Open Sans"/>
          <w:color w:val="auto"/>
          <w:sz w:val="28"/>
          <w:szCs w:val="28"/>
        </w:rPr>
        <w:t xml:space="preserve"> </w:t>
      </w:r>
      <w:r w:rsidR="009F405C" w:rsidRPr="009F405C">
        <w:rPr>
          <w:rFonts w:cs="Open Sans"/>
          <w:color w:val="auto"/>
          <w:sz w:val="28"/>
          <w:szCs w:val="28"/>
        </w:rPr>
        <w:t>Implementation)</w:t>
      </w:r>
    </w:p>
    <w:p w:rsidR="002D1C2D" w:rsidRDefault="00D40226" w:rsidP="00763844">
      <w:pPr>
        <w:ind w:left="709" w:hanging="709"/>
        <w:rPr>
          <w:rFonts w:cs="Open Sans"/>
          <w:color w:val="auto"/>
          <w:sz w:val="28"/>
          <w:szCs w:val="28"/>
        </w:rPr>
      </w:pPr>
      <w:hyperlink r:id="rId11" w:history="1">
        <w:r w:rsidR="00BC500C" w:rsidRPr="00340F93">
          <w:rPr>
            <w:rStyle w:val="Hyperlink"/>
            <w:rFonts w:cs="Open Sans"/>
            <w:sz w:val="28"/>
            <w:szCs w:val="28"/>
          </w:rPr>
          <w:t>laura.guy@eastherts.gov.uk</w:t>
        </w:r>
      </w:hyperlink>
    </w:p>
    <w:p w:rsidR="006F5193" w:rsidRPr="00F01421" w:rsidRDefault="006F5193" w:rsidP="006F5193">
      <w:pPr>
        <w:rPr>
          <w:rFonts w:cs="Open Sans"/>
          <w:i/>
          <w:color w:val="auto"/>
          <w:sz w:val="28"/>
          <w:szCs w:val="28"/>
        </w:rPr>
      </w:pPr>
    </w:p>
    <w:sectPr w:rsidR="006F5193" w:rsidRPr="00F01421" w:rsidSect="009F405C">
      <w:footerReference w:type="default" r:id="rId12"/>
      <w:endnotePr>
        <w:numFmt w:val="decimal"/>
      </w:endnotePr>
      <w:pgSz w:w="11904" w:h="16836"/>
      <w:pgMar w:top="1021" w:right="1272" w:bottom="1021" w:left="1418" w:header="851"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B0" w:rsidRDefault="003031B0" w:rsidP="00780E22">
      <w:pPr>
        <w:spacing w:line="240" w:lineRule="auto"/>
      </w:pPr>
      <w:r>
        <w:separator/>
      </w:r>
    </w:p>
  </w:endnote>
  <w:endnote w:type="continuationSeparator" w:id="0">
    <w:p w:rsidR="003031B0" w:rsidRDefault="003031B0"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56" w:rsidRPr="006231F7" w:rsidRDefault="00D40226" w:rsidP="006231F7">
    <w:pPr>
      <w:pStyle w:val="Header"/>
      <w:spacing w:line="240" w:lineRule="exact"/>
      <w:rPr>
        <w:rFonts w:cs="Open Sans"/>
        <w:sz w:val="22"/>
        <w:szCs w:val="28"/>
      </w:rPr>
    </w:pPr>
  </w:p>
  <w:p w:rsidR="006F2156" w:rsidRPr="006231F7" w:rsidRDefault="00D40226" w:rsidP="006231F7">
    <w:pPr>
      <w:framePr w:w="9354" w:wrap="notBeside" w:vAnchor="text" w:hAnchor="text" w:x="1" w:y="1"/>
      <w:jc w:val="center"/>
      <w:rPr>
        <w:rFonts w:cs="Open Sans"/>
        <w:sz w:val="22"/>
      </w:rPr>
    </w:pPr>
  </w:p>
  <w:p w:rsidR="006F2156" w:rsidRDefault="00D40226">
    <w:pPr>
      <w:ind w:left="23" w:right="306"/>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B0" w:rsidRDefault="003031B0" w:rsidP="00780E22">
      <w:pPr>
        <w:spacing w:line="240" w:lineRule="auto"/>
      </w:pPr>
      <w:r>
        <w:separator/>
      </w:r>
    </w:p>
  </w:footnote>
  <w:footnote w:type="continuationSeparator" w:id="0">
    <w:p w:rsidR="003031B0" w:rsidRDefault="003031B0" w:rsidP="00780E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82721D"/>
    <w:multiLevelType w:val="hybridMultilevel"/>
    <w:tmpl w:val="ABD6B9E2"/>
    <w:lvl w:ilvl="0" w:tplc="ADEEF288">
      <w:numFmt w:val="decimal"/>
      <w:lvlText w:val="1.%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F53CDF"/>
    <w:multiLevelType w:val="multilevel"/>
    <w:tmpl w:val="A0F2DA82"/>
    <w:lvl w:ilvl="0">
      <w:start w:val="1"/>
      <w:numFmt w:val="decimal"/>
      <w:lvlText w:val="%1.0"/>
      <w:lvlJc w:val="left"/>
      <w:pPr>
        <w:ind w:left="855" w:hanging="855"/>
      </w:pPr>
      <w:rPr>
        <w:rFonts w:hint="default"/>
        <w:sz w:val="28"/>
        <w:szCs w:val="28"/>
      </w:rPr>
    </w:lvl>
    <w:lvl w:ilvl="1">
      <w:start w:val="1"/>
      <w:numFmt w:val="decimal"/>
      <w:lvlText w:val="7.%2"/>
      <w:lvlJc w:val="left"/>
      <w:pPr>
        <w:ind w:left="1706" w:hanging="855"/>
      </w:pPr>
      <w:rPr>
        <w:rFonts w:hint="default"/>
        <w:b w:val="0"/>
        <w:i w:val="0"/>
        <w:sz w:val="28"/>
        <w:szCs w:val="28"/>
      </w:rPr>
    </w:lvl>
    <w:lvl w:ilvl="2">
      <w:start w:val="1"/>
      <w:numFmt w:val="bullet"/>
      <w:lvlText w:val=""/>
      <w:lvlJc w:val="left"/>
      <w:pPr>
        <w:ind w:left="2557" w:hanging="855"/>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3">
    <w:nsid w:val="1223797F"/>
    <w:multiLevelType w:val="hybridMultilevel"/>
    <w:tmpl w:val="96D03D5E"/>
    <w:lvl w:ilvl="0" w:tplc="85601E3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DA660F"/>
    <w:multiLevelType w:val="multilevel"/>
    <w:tmpl w:val="99108C4E"/>
    <w:lvl w:ilvl="0">
      <w:start w:val="1"/>
      <w:numFmt w:val="decimal"/>
      <w:lvlText w:val="%1.0"/>
      <w:lvlJc w:val="left"/>
      <w:pPr>
        <w:ind w:left="855" w:hanging="855"/>
      </w:pPr>
      <w:rPr>
        <w:rFonts w:hint="default"/>
        <w:sz w:val="28"/>
        <w:szCs w:val="28"/>
      </w:rPr>
    </w:lvl>
    <w:lvl w:ilvl="1">
      <w:start w:val="1"/>
      <w:numFmt w:val="decimal"/>
      <w:lvlText w:val="3.%2"/>
      <w:lvlJc w:val="left"/>
      <w:pPr>
        <w:ind w:left="1706" w:hanging="855"/>
      </w:pPr>
      <w:rPr>
        <w:rFonts w:hint="default"/>
        <w:b w:val="0"/>
        <w:i w:val="0"/>
        <w:sz w:val="28"/>
        <w:szCs w:val="28"/>
      </w:rPr>
    </w:lvl>
    <w:lvl w:ilvl="2">
      <w:start w:val="1"/>
      <w:numFmt w:val="bullet"/>
      <w:lvlText w:val=""/>
      <w:lvlJc w:val="left"/>
      <w:pPr>
        <w:ind w:left="1848" w:hanging="855"/>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5">
    <w:nsid w:val="1C122084"/>
    <w:multiLevelType w:val="hybridMultilevel"/>
    <w:tmpl w:val="69EC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541D6"/>
    <w:multiLevelType w:val="multilevel"/>
    <w:tmpl w:val="1D5007C4"/>
    <w:lvl w:ilvl="0">
      <w:start w:val="1"/>
      <w:numFmt w:val="decimal"/>
      <w:lvlText w:val="%1.0"/>
      <w:lvlJc w:val="left"/>
      <w:pPr>
        <w:ind w:left="855" w:hanging="855"/>
      </w:pPr>
      <w:rPr>
        <w:rFonts w:hint="default"/>
        <w:sz w:val="28"/>
        <w:szCs w:val="28"/>
      </w:rPr>
    </w:lvl>
    <w:lvl w:ilvl="1">
      <w:start w:val="1"/>
      <w:numFmt w:val="decimal"/>
      <w:lvlText w:val="6.%2"/>
      <w:lvlJc w:val="left"/>
      <w:pPr>
        <w:ind w:left="855" w:hanging="855"/>
      </w:pPr>
      <w:rPr>
        <w:rFonts w:hint="default"/>
        <w:b w:val="0"/>
        <w:i w:val="0"/>
        <w:sz w:val="28"/>
        <w:szCs w:val="28"/>
      </w:rPr>
    </w:lvl>
    <w:lvl w:ilvl="2">
      <w:start w:val="1"/>
      <w:numFmt w:val="bullet"/>
      <w:lvlText w:val=""/>
      <w:lvlJc w:val="left"/>
      <w:pPr>
        <w:ind w:left="1706" w:hanging="855"/>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7">
    <w:nsid w:val="2AA11C13"/>
    <w:multiLevelType w:val="multilevel"/>
    <w:tmpl w:val="A002EAE0"/>
    <w:lvl w:ilvl="0">
      <w:start w:val="1"/>
      <w:numFmt w:val="decimal"/>
      <w:lvlText w:val="%1.0"/>
      <w:lvlJc w:val="left"/>
      <w:pPr>
        <w:ind w:left="855" w:hanging="855"/>
      </w:pPr>
      <w:rPr>
        <w:rFonts w:hint="default"/>
        <w:sz w:val="28"/>
        <w:szCs w:val="28"/>
      </w:rPr>
    </w:lvl>
    <w:lvl w:ilvl="1">
      <w:start w:val="13"/>
      <w:numFmt w:val="decimal"/>
      <w:lvlText w:val="3.%2"/>
      <w:lvlJc w:val="left"/>
      <w:pPr>
        <w:ind w:left="855" w:hanging="855"/>
      </w:pPr>
      <w:rPr>
        <w:rFonts w:hint="default"/>
        <w:b w:val="0"/>
        <w:i w:val="0"/>
        <w:sz w:val="28"/>
        <w:szCs w:val="28"/>
      </w:rPr>
    </w:lvl>
    <w:lvl w:ilvl="2">
      <w:start w:val="1"/>
      <w:numFmt w:val="bullet"/>
      <w:lvlText w:val=""/>
      <w:lvlJc w:val="left"/>
      <w:pPr>
        <w:ind w:left="1989" w:hanging="855"/>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8">
    <w:nsid w:val="2D955813"/>
    <w:multiLevelType w:val="multilevel"/>
    <w:tmpl w:val="48181E44"/>
    <w:lvl w:ilvl="0">
      <w:start w:val="1"/>
      <w:numFmt w:val="decimal"/>
      <w:lvlText w:val="%1.0"/>
      <w:lvlJc w:val="left"/>
      <w:pPr>
        <w:ind w:left="855" w:hanging="855"/>
      </w:pPr>
      <w:rPr>
        <w:rFonts w:hint="default"/>
        <w:sz w:val="28"/>
        <w:szCs w:val="28"/>
      </w:rPr>
    </w:lvl>
    <w:lvl w:ilvl="1">
      <w:start w:val="1"/>
      <w:numFmt w:val="decimal"/>
      <w:lvlText w:val="4.%2"/>
      <w:lvlJc w:val="left"/>
      <w:pPr>
        <w:ind w:left="1706" w:hanging="855"/>
      </w:pPr>
      <w:rPr>
        <w:rFonts w:hint="default"/>
        <w:b w:val="0"/>
        <w:i w:val="0"/>
        <w:sz w:val="28"/>
        <w:szCs w:val="28"/>
      </w:rPr>
    </w:lvl>
    <w:lvl w:ilvl="2">
      <w:start w:val="1"/>
      <w:numFmt w:val="decimal"/>
      <w:lvlText w:val="%1.%2.%3"/>
      <w:lvlJc w:val="left"/>
      <w:pPr>
        <w:ind w:left="2557" w:hanging="85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9">
    <w:nsid w:val="35EA7DB6"/>
    <w:multiLevelType w:val="hybridMultilevel"/>
    <w:tmpl w:val="722A1ADA"/>
    <w:lvl w:ilvl="0" w:tplc="E8B05E7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F1617"/>
    <w:multiLevelType w:val="multilevel"/>
    <w:tmpl w:val="1E2AB13C"/>
    <w:lvl w:ilvl="0">
      <w:numFmt w:val="decimal"/>
      <w:lvlText w:val="2.%1"/>
      <w:lvlJc w:val="left"/>
      <w:pPr>
        <w:ind w:left="855" w:hanging="855"/>
      </w:pPr>
      <w:rPr>
        <w:rFonts w:hint="default"/>
        <w:sz w:val="28"/>
        <w:szCs w:val="28"/>
      </w:rPr>
    </w:lvl>
    <w:lvl w:ilvl="1">
      <w:start w:val="1"/>
      <w:numFmt w:val="decimal"/>
      <w:lvlText w:val="1.%2"/>
      <w:lvlJc w:val="left"/>
      <w:pPr>
        <w:ind w:left="1706" w:hanging="855"/>
      </w:pPr>
      <w:rPr>
        <w:rFonts w:hint="default"/>
        <w:b w:val="0"/>
        <w:i w:val="0"/>
        <w:sz w:val="28"/>
        <w:szCs w:val="28"/>
      </w:rPr>
    </w:lvl>
    <w:lvl w:ilvl="2">
      <w:start w:val="1"/>
      <w:numFmt w:val="decimal"/>
      <w:lvlText w:val="%1.%2.%3"/>
      <w:lvlJc w:val="left"/>
      <w:pPr>
        <w:ind w:left="2557" w:hanging="85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1">
    <w:nsid w:val="4B37413C"/>
    <w:multiLevelType w:val="multilevel"/>
    <w:tmpl w:val="CCC06E9C"/>
    <w:lvl w:ilvl="0">
      <w:start w:val="1"/>
      <w:numFmt w:val="decimal"/>
      <w:lvlText w:val="%1.0"/>
      <w:lvlJc w:val="left"/>
      <w:pPr>
        <w:ind w:left="855" w:hanging="855"/>
      </w:pPr>
      <w:rPr>
        <w:rFonts w:hint="default"/>
        <w:sz w:val="28"/>
        <w:szCs w:val="28"/>
      </w:rPr>
    </w:lvl>
    <w:lvl w:ilvl="1">
      <w:start w:val="1"/>
      <w:numFmt w:val="decimal"/>
      <w:lvlText w:val="5.%2"/>
      <w:lvlJc w:val="left"/>
      <w:pPr>
        <w:ind w:left="1706" w:hanging="855"/>
      </w:pPr>
      <w:rPr>
        <w:rFonts w:hint="default"/>
        <w:b w:val="0"/>
        <w:i w:val="0"/>
        <w:sz w:val="28"/>
        <w:szCs w:val="28"/>
      </w:rPr>
    </w:lvl>
    <w:lvl w:ilvl="2">
      <w:start w:val="1"/>
      <w:numFmt w:val="decimal"/>
      <w:lvlText w:val="%1.%2.%3"/>
      <w:lvlJc w:val="left"/>
      <w:pPr>
        <w:ind w:left="2557" w:hanging="85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2">
    <w:nsid w:val="51D63BAA"/>
    <w:multiLevelType w:val="multilevel"/>
    <w:tmpl w:val="3AF8C6C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B376D51"/>
    <w:multiLevelType w:val="hybridMultilevel"/>
    <w:tmpl w:val="CDF019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AC55E1"/>
    <w:multiLevelType w:val="hybridMultilevel"/>
    <w:tmpl w:val="B3FEB3C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B2C0F68"/>
    <w:multiLevelType w:val="multilevel"/>
    <w:tmpl w:val="B970876A"/>
    <w:lvl w:ilvl="0">
      <w:start w:val="1"/>
      <w:numFmt w:val="decimal"/>
      <w:lvlText w:val="%1.0"/>
      <w:lvlJc w:val="left"/>
      <w:pPr>
        <w:ind w:left="855" w:hanging="855"/>
      </w:pPr>
      <w:rPr>
        <w:rFonts w:hint="default"/>
        <w:sz w:val="28"/>
        <w:szCs w:val="28"/>
      </w:rPr>
    </w:lvl>
    <w:lvl w:ilvl="1">
      <w:start w:val="1"/>
      <w:numFmt w:val="decimal"/>
      <w:lvlText w:val="3.%2"/>
      <w:lvlJc w:val="left"/>
      <w:pPr>
        <w:ind w:left="1706" w:hanging="855"/>
      </w:pPr>
      <w:rPr>
        <w:rFonts w:hint="default"/>
        <w:b w:val="0"/>
        <w:i w:val="0"/>
        <w:sz w:val="28"/>
        <w:szCs w:val="28"/>
      </w:rPr>
    </w:lvl>
    <w:lvl w:ilvl="2">
      <w:start w:val="1"/>
      <w:numFmt w:val="bullet"/>
      <w:lvlText w:val=""/>
      <w:lvlJc w:val="left"/>
      <w:pPr>
        <w:ind w:left="1848" w:hanging="855"/>
      </w:pPr>
      <w:rPr>
        <w:rFonts w:ascii="Symbol" w:hAnsi="Symbol"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9"/>
  </w:num>
  <w:num w:numId="14">
    <w:abstractNumId w:val="25"/>
  </w:num>
  <w:num w:numId="15">
    <w:abstractNumId w:val="18"/>
  </w:num>
  <w:num w:numId="16">
    <w:abstractNumId w:val="21"/>
  </w:num>
  <w:num w:numId="17">
    <w:abstractNumId w:val="16"/>
  </w:num>
  <w:num w:numId="18">
    <w:abstractNumId w:val="12"/>
  </w:num>
  <w:num w:numId="19">
    <w:abstractNumId w:val="17"/>
  </w:num>
  <w:num w:numId="20">
    <w:abstractNumId w:val="23"/>
  </w:num>
  <w:num w:numId="21">
    <w:abstractNumId w:val="22"/>
  </w:num>
  <w:num w:numId="22">
    <w:abstractNumId w:val="14"/>
  </w:num>
  <w:num w:numId="23">
    <w:abstractNumId w:val="15"/>
  </w:num>
  <w:num w:numId="24">
    <w:abstractNumId w:val="13"/>
  </w:num>
  <w:num w:numId="25">
    <w:abstractNumId w:val="11"/>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3"/>
    <w:rsid w:val="0000314C"/>
    <w:rsid w:val="00003635"/>
    <w:rsid w:val="00013432"/>
    <w:rsid w:val="000229DD"/>
    <w:rsid w:val="00025D9A"/>
    <w:rsid w:val="00031559"/>
    <w:rsid w:val="0003535B"/>
    <w:rsid w:val="00051F12"/>
    <w:rsid w:val="000573C7"/>
    <w:rsid w:val="000634F0"/>
    <w:rsid w:val="000640C6"/>
    <w:rsid w:val="00064926"/>
    <w:rsid w:val="00072402"/>
    <w:rsid w:val="00072A8C"/>
    <w:rsid w:val="00073F20"/>
    <w:rsid w:val="000810D6"/>
    <w:rsid w:val="000A2DAA"/>
    <w:rsid w:val="000A46BA"/>
    <w:rsid w:val="000B015C"/>
    <w:rsid w:val="000B2F93"/>
    <w:rsid w:val="000B7775"/>
    <w:rsid w:val="000C54EA"/>
    <w:rsid w:val="000C63FC"/>
    <w:rsid w:val="000D08C1"/>
    <w:rsid w:val="000D4F46"/>
    <w:rsid w:val="001052DA"/>
    <w:rsid w:val="00107D09"/>
    <w:rsid w:val="001204E6"/>
    <w:rsid w:val="001205FD"/>
    <w:rsid w:val="00123758"/>
    <w:rsid w:val="00124D5D"/>
    <w:rsid w:val="00136FC9"/>
    <w:rsid w:val="00140A7C"/>
    <w:rsid w:val="0015795F"/>
    <w:rsid w:val="00162AEB"/>
    <w:rsid w:val="001807D8"/>
    <w:rsid w:val="001829A5"/>
    <w:rsid w:val="00190F0F"/>
    <w:rsid w:val="001913EB"/>
    <w:rsid w:val="0019192F"/>
    <w:rsid w:val="0019213A"/>
    <w:rsid w:val="00195B06"/>
    <w:rsid w:val="001A144F"/>
    <w:rsid w:val="001A4382"/>
    <w:rsid w:val="001A6425"/>
    <w:rsid w:val="001B3712"/>
    <w:rsid w:val="001C1597"/>
    <w:rsid w:val="001C37E0"/>
    <w:rsid w:val="001D2607"/>
    <w:rsid w:val="001D7EAB"/>
    <w:rsid w:val="001E1713"/>
    <w:rsid w:val="001E7C24"/>
    <w:rsid w:val="00216460"/>
    <w:rsid w:val="002278CA"/>
    <w:rsid w:val="0023010B"/>
    <w:rsid w:val="00232C8D"/>
    <w:rsid w:val="00234A25"/>
    <w:rsid w:val="002428A5"/>
    <w:rsid w:val="00250A71"/>
    <w:rsid w:val="002540BA"/>
    <w:rsid w:val="002552C4"/>
    <w:rsid w:val="002554C4"/>
    <w:rsid w:val="00266C52"/>
    <w:rsid w:val="002752DA"/>
    <w:rsid w:val="0027553E"/>
    <w:rsid w:val="00286E46"/>
    <w:rsid w:val="0028752F"/>
    <w:rsid w:val="00295910"/>
    <w:rsid w:val="002A6609"/>
    <w:rsid w:val="002B0B10"/>
    <w:rsid w:val="002B3CB4"/>
    <w:rsid w:val="002B57B4"/>
    <w:rsid w:val="002C1BA5"/>
    <w:rsid w:val="002C1DD6"/>
    <w:rsid w:val="002C34D8"/>
    <w:rsid w:val="002C5E79"/>
    <w:rsid w:val="002C63AA"/>
    <w:rsid w:val="002D1C2D"/>
    <w:rsid w:val="002E06FD"/>
    <w:rsid w:val="002E5517"/>
    <w:rsid w:val="002F0CE6"/>
    <w:rsid w:val="002F5B9E"/>
    <w:rsid w:val="002F5D8C"/>
    <w:rsid w:val="003031B0"/>
    <w:rsid w:val="00304BE6"/>
    <w:rsid w:val="00312F7E"/>
    <w:rsid w:val="003179BF"/>
    <w:rsid w:val="00335947"/>
    <w:rsid w:val="00336AD1"/>
    <w:rsid w:val="00342F70"/>
    <w:rsid w:val="003461BF"/>
    <w:rsid w:val="00361374"/>
    <w:rsid w:val="00364DBF"/>
    <w:rsid w:val="00374432"/>
    <w:rsid w:val="003938BC"/>
    <w:rsid w:val="003A13D6"/>
    <w:rsid w:val="003A3F13"/>
    <w:rsid w:val="003A608B"/>
    <w:rsid w:val="003B3087"/>
    <w:rsid w:val="003B732E"/>
    <w:rsid w:val="003C31B3"/>
    <w:rsid w:val="003D2AF2"/>
    <w:rsid w:val="003D57CC"/>
    <w:rsid w:val="003E1A80"/>
    <w:rsid w:val="003E1C62"/>
    <w:rsid w:val="003E3128"/>
    <w:rsid w:val="003E36C0"/>
    <w:rsid w:val="003E79FD"/>
    <w:rsid w:val="00410378"/>
    <w:rsid w:val="00410CAA"/>
    <w:rsid w:val="00432B53"/>
    <w:rsid w:val="004468B7"/>
    <w:rsid w:val="00460050"/>
    <w:rsid w:val="00471900"/>
    <w:rsid w:val="00475FF7"/>
    <w:rsid w:val="00476E7C"/>
    <w:rsid w:val="00477D45"/>
    <w:rsid w:val="00486BD2"/>
    <w:rsid w:val="004A13B9"/>
    <w:rsid w:val="004B1562"/>
    <w:rsid w:val="004B20D9"/>
    <w:rsid w:val="004B7400"/>
    <w:rsid w:val="004C1C60"/>
    <w:rsid w:val="004C29CB"/>
    <w:rsid w:val="004D3F98"/>
    <w:rsid w:val="004E00B2"/>
    <w:rsid w:val="004E121D"/>
    <w:rsid w:val="004E4673"/>
    <w:rsid w:val="004F4926"/>
    <w:rsid w:val="004F73E7"/>
    <w:rsid w:val="00502C57"/>
    <w:rsid w:val="00503433"/>
    <w:rsid w:val="00506386"/>
    <w:rsid w:val="00506F7E"/>
    <w:rsid w:val="00517319"/>
    <w:rsid w:val="00520912"/>
    <w:rsid w:val="005227F3"/>
    <w:rsid w:val="00525696"/>
    <w:rsid w:val="00527BF5"/>
    <w:rsid w:val="00545701"/>
    <w:rsid w:val="005478BE"/>
    <w:rsid w:val="00550CA1"/>
    <w:rsid w:val="00550D83"/>
    <w:rsid w:val="00552A40"/>
    <w:rsid w:val="00560676"/>
    <w:rsid w:val="00567713"/>
    <w:rsid w:val="00570F7E"/>
    <w:rsid w:val="00572FE0"/>
    <w:rsid w:val="00583AD2"/>
    <w:rsid w:val="005936E6"/>
    <w:rsid w:val="005A7B10"/>
    <w:rsid w:val="005B61CC"/>
    <w:rsid w:val="005C11D5"/>
    <w:rsid w:val="005C1DC3"/>
    <w:rsid w:val="005C1E0A"/>
    <w:rsid w:val="005C34AD"/>
    <w:rsid w:val="005D3686"/>
    <w:rsid w:val="005E2240"/>
    <w:rsid w:val="005F5FAB"/>
    <w:rsid w:val="005F70A0"/>
    <w:rsid w:val="00617D37"/>
    <w:rsid w:val="006205DD"/>
    <w:rsid w:val="006341AF"/>
    <w:rsid w:val="006361AD"/>
    <w:rsid w:val="0064595D"/>
    <w:rsid w:val="00647BA9"/>
    <w:rsid w:val="00655152"/>
    <w:rsid w:val="00665217"/>
    <w:rsid w:val="0068355C"/>
    <w:rsid w:val="006853D0"/>
    <w:rsid w:val="006878C8"/>
    <w:rsid w:val="0069353D"/>
    <w:rsid w:val="006A0BAE"/>
    <w:rsid w:val="006B1A77"/>
    <w:rsid w:val="006C5C2F"/>
    <w:rsid w:val="006D2109"/>
    <w:rsid w:val="006D2666"/>
    <w:rsid w:val="006E3DFF"/>
    <w:rsid w:val="006E59DF"/>
    <w:rsid w:val="006F5193"/>
    <w:rsid w:val="00703B13"/>
    <w:rsid w:val="00704BFC"/>
    <w:rsid w:val="007057E3"/>
    <w:rsid w:val="00714970"/>
    <w:rsid w:val="007271F3"/>
    <w:rsid w:val="007273E7"/>
    <w:rsid w:val="00730283"/>
    <w:rsid w:val="00741870"/>
    <w:rsid w:val="007419F6"/>
    <w:rsid w:val="00747319"/>
    <w:rsid w:val="007567A9"/>
    <w:rsid w:val="007570AD"/>
    <w:rsid w:val="00757F94"/>
    <w:rsid w:val="00760AC5"/>
    <w:rsid w:val="0076147F"/>
    <w:rsid w:val="00762957"/>
    <w:rsid w:val="00763844"/>
    <w:rsid w:val="00780209"/>
    <w:rsid w:val="00780E22"/>
    <w:rsid w:val="007A19A5"/>
    <w:rsid w:val="007B00B1"/>
    <w:rsid w:val="007D7D65"/>
    <w:rsid w:val="007E7A5A"/>
    <w:rsid w:val="007F1162"/>
    <w:rsid w:val="007F1807"/>
    <w:rsid w:val="007F361A"/>
    <w:rsid w:val="007F7242"/>
    <w:rsid w:val="0080484E"/>
    <w:rsid w:val="00826E1C"/>
    <w:rsid w:val="00832A3B"/>
    <w:rsid w:val="0087198C"/>
    <w:rsid w:val="008855CA"/>
    <w:rsid w:val="00885C6F"/>
    <w:rsid w:val="00892352"/>
    <w:rsid w:val="00893386"/>
    <w:rsid w:val="00896EEB"/>
    <w:rsid w:val="008C671A"/>
    <w:rsid w:val="008E0C87"/>
    <w:rsid w:val="008E7F4F"/>
    <w:rsid w:val="008F0B0A"/>
    <w:rsid w:val="008F5940"/>
    <w:rsid w:val="0090227A"/>
    <w:rsid w:val="0092392A"/>
    <w:rsid w:val="00932427"/>
    <w:rsid w:val="009347FF"/>
    <w:rsid w:val="00950F71"/>
    <w:rsid w:val="009514B8"/>
    <w:rsid w:val="0096473D"/>
    <w:rsid w:val="00992978"/>
    <w:rsid w:val="00992CCA"/>
    <w:rsid w:val="009938B9"/>
    <w:rsid w:val="00995E7C"/>
    <w:rsid w:val="009964B3"/>
    <w:rsid w:val="009A6AEE"/>
    <w:rsid w:val="009B1866"/>
    <w:rsid w:val="009B5446"/>
    <w:rsid w:val="009C6B60"/>
    <w:rsid w:val="009D2184"/>
    <w:rsid w:val="009D4D3A"/>
    <w:rsid w:val="009E0C3F"/>
    <w:rsid w:val="009F0901"/>
    <w:rsid w:val="009F096A"/>
    <w:rsid w:val="009F1A5B"/>
    <w:rsid w:val="009F2E74"/>
    <w:rsid w:val="009F405C"/>
    <w:rsid w:val="00A00335"/>
    <w:rsid w:val="00A03CD6"/>
    <w:rsid w:val="00A135ED"/>
    <w:rsid w:val="00A17556"/>
    <w:rsid w:val="00A219C5"/>
    <w:rsid w:val="00A30BC4"/>
    <w:rsid w:val="00A35025"/>
    <w:rsid w:val="00A374AB"/>
    <w:rsid w:val="00A4746C"/>
    <w:rsid w:val="00A55067"/>
    <w:rsid w:val="00A570B5"/>
    <w:rsid w:val="00A57857"/>
    <w:rsid w:val="00A64561"/>
    <w:rsid w:val="00A8737F"/>
    <w:rsid w:val="00A93611"/>
    <w:rsid w:val="00A959B7"/>
    <w:rsid w:val="00A963EA"/>
    <w:rsid w:val="00A970D1"/>
    <w:rsid w:val="00A97C87"/>
    <w:rsid w:val="00AA795D"/>
    <w:rsid w:val="00AB4602"/>
    <w:rsid w:val="00AC28B0"/>
    <w:rsid w:val="00AC4AEA"/>
    <w:rsid w:val="00AD030E"/>
    <w:rsid w:val="00AD38B6"/>
    <w:rsid w:val="00AD756A"/>
    <w:rsid w:val="00AE346D"/>
    <w:rsid w:val="00AF1C52"/>
    <w:rsid w:val="00AF56DE"/>
    <w:rsid w:val="00AF5769"/>
    <w:rsid w:val="00B02E2C"/>
    <w:rsid w:val="00B04282"/>
    <w:rsid w:val="00B1185F"/>
    <w:rsid w:val="00B146A6"/>
    <w:rsid w:val="00B155B1"/>
    <w:rsid w:val="00B22363"/>
    <w:rsid w:val="00B4143D"/>
    <w:rsid w:val="00B44CD3"/>
    <w:rsid w:val="00B52D0C"/>
    <w:rsid w:val="00B55820"/>
    <w:rsid w:val="00B772DB"/>
    <w:rsid w:val="00B85242"/>
    <w:rsid w:val="00B96E8A"/>
    <w:rsid w:val="00BB35AE"/>
    <w:rsid w:val="00BB495A"/>
    <w:rsid w:val="00BC23E8"/>
    <w:rsid w:val="00BC39E7"/>
    <w:rsid w:val="00BC500C"/>
    <w:rsid w:val="00BC6EB3"/>
    <w:rsid w:val="00BD0C5E"/>
    <w:rsid w:val="00BD5E8F"/>
    <w:rsid w:val="00BE6BDD"/>
    <w:rsid w:val="00BF3D94"/>
    <w:rsid w:val="00C016BE"/>
    <w:rsid w:val="00C04FC4"/>
    <w:rsid w:val="00C05D55"/>
    <w:rsid w:val="00C072D3"/>
    <w:rsid w:val="00C076CD"/>
    <w:rsid w:val="00C10F85"/>
    <w:rsid w:val="00C12D35"/>
    <w:rsid w:val="00C22B93"/>
    <w:rsid w:val="00C27828"/>
    <w:rsid w:val="00C36AC2"/>
    <w:rsid w:val="00C41994"/>
    <w:rsid w:val="00C47DED"/>
    <w:rsid w:val="00C62EA7"/>
    <w:rsid w:val="00C67C9B"/>
    <w:rsid w:val="00C71763"/>
    <w:rsid w:val="00C731E4"/>
    <w:rsid w:val="00C76BB0"/>
    <w:rsid w:val="00CB7084"/>
    <w:rsid w:val="00CE279B"/>
    <w:rsid w:val="00CE703E"/>
    <w:rsid w:val="00D0032B"/>
    <w:rsid w:val="00D00DE4"/>
    <w:rsid w:val="00D0422B"/>
    <w:rsid w:val="00D13075"/>
    <w:rsid w:val="00D1418D"/>
    <w:rsid w:val="00D15277"/>
    <w:rsid w:val="00D1688F"/>
    <w:rsid w:val="00D229E3"/>
    <w:rsid w:val="00D31E1C"/>
    <w:rsid w:val="00D33E15"/>
    <w:rsid w:val="00D40226"/>
    <w:rsid w:val="00D43FC5"/>
    <w:rsid w:val="00D66A1A"/>
    <w:rsid w:val="00D66D57"/>
    <w:rsid w:val="00D80C89"/>
    <w:rsid w:val="00D81799"/>
    <w:rsid w:val="00D87F67"/>
    <w:rsid w:val="00D95C89"/>
    <w:rsid w:val="00DA0CAA"/>
    <w:rsid w:val="00DB330F"/>
    <w:rsid w:val="00DB38A7"/>
    <w:rsid w:val="00DC1E87"/>
    <w:rsid w:val="00DD6A44"/>
    <w:rsid w:val="00DE6DFF"/>
    <w:rsid w:val="00DF216D"/>
    <w:rsid w:val="00E135E1"/>
    <w:rsid w:val="00E20BED"/>
    <w:rsid w:val="00E21199"/>
    <w:rsid w:val="00E24D3B"/>
    <w:rsid w:val="00E3658E"/>
    <w:rsid w:val="00E46CF6"/>
    <w:rsid w:val="00E77262"/>
    <w:rsid w:val="00E8202B"/>
    <w:rsid w:val="00E94AB3"/>
    <w:rsid w:val="00E9526C"/>
    <w:rsid w:val="00EB151F"/>
    <w:rsid w:val="00EB6E36"/>
    <w:rsid w:val="00EC0A2E"/>
    <w:rsid w:val="00EC5BEC"/>
    <w:rsid w:val="00EC5DE8"/>
    <w:rsid w:val="00EE1929"/>
    <w:rsid w:val="00EE7E4A"/>
    <w:rsid w:val="00EF1758"/>
    <w:rsid w:val="00EF5F60"/>
    <w:rsid w:val="00F01421"/>
    <w:rsid w:val="00F068B2"/>
    <w:rsid w:val="00F14C4B"/>
    <w:rsid w:val="00F20378"/>
    <w:rsid w:val="00F25FF7"/>
    <w:rsid w:val="00F34C7F"/>
    <w:rsid w:val="00F52421"/>
    <w:rsid w:val="00F5689B"/>
    <w:rsid w:val="00F71AE5"/>
    <w:rsid w:val="00F761EA"/>
    <w:rsid w:val="00F842AA"/>
    <w:rsid w:val="00F85D85"/>
    <w:rsid w:val="00FA1884"/>
    <w:rsid w:val="00FC47AC"/>
    <w:rsid w:val="00FC4E02"/>
    <w:rsid w:val="00FC69D2"/>
    <w:rsid w:val="00FD1FA0"/>
    <w:rsid w:val="00FD320C"/>
    <w:rsid w:val="00FE37C2"/>
    <w:rsid w:val="00FF1FE6"/>
    <w:rsid w:val="00FF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qFormat/>
    <w:rsid w:val="00216460"/>
    <w:pPr>
      <w:widowControl w:val="0"/>
      <w:suppressAutoHyphens w:val="0"/>
      <w:spacing w:line="240" w:lineRule="auto"/>
      <w:ind w:left="720"/>
    </w:pPr>
    <w:rPr>
      <w:rFonts w:ascii="Univers" w:eastAsia="Times New Roman" w:hAnsi="Univers" w:cs="Times New Roman"/>
      <w:snapToGrid w:val="0"/>
      <w:color w:val="auto"/>
      <w:szCs w:val="20"/>
    </w:rPr>
  </w:style>
  <w:style w:type="paragraph" w:styleId="FootnoteText">
    <w:name w:val="footnote text"/>
    <w:basedOn w:val="Normal"/>
    <w:link w:val="FootnoteTextChar"/>
    <w:rsid w:val="00216460"/>
    <w:pPr>
      <w:widowControl w:val="0"/>
      <w:suppressAutoHyphens w:val="0"/>
      <w:spacing w:line="240" w:lineRule="auto"/>
    </w:pPr>
    <w:rPr>
      <w:rFonts w:ascii="Univers" w:eastAsia="Times New Roman" w:hAnsi="Univers" w:cs="Times New Roman"/>
      <w:snapToGrid w:val="0"/>
      <w:color w:val="auto"/>
      <w:sz w:val="20"/>
      <w:szCs w:val="20"/>
    </w:rPr>
  </w:style>
  <w:style w:type="character" w:customStyle="1" w:styleId="FootnoteTextChar">
    <w:name w:val="Footnote Text Char"/>
    <w:basedOn w:val="DefaultParagraphFont"/>
    <w:link w:val="FootnoteText"/>
    <w:rsid w:val="00216460"/>
    <w:rPr>
      <w:rFonts w:ascii="Univers" w:eastAsia="Times New Roman" w:hAnsi="Univers" w:cs="Times New Roman"/>
      <w:snapToGrid w:val="0"/>
      <w:sz w:val="20"/>
      <w:szCs w:val="20"/>
    </w:rPr>
  </w:style>
  <w:style w:type="character" w:styleId="FootnoteReference">
    <w:name w:val="footnote reference"/>
    <w:rsid w:val="00216460"/>
    <w:rPr>
      <w:vertAlign w:val="superscript"/>
    </w:rPr>
  </w:style>
  <w:style w:type="paragraph" w:styleId="EndnoteText">
    <w:name w:val="endnote text"/>
    <w:basedOn w:val="Normal"/>
    <w:link w:val="EndnoteTextChar"/>
    <w:uiPriority w:val="99"/>
    <w:semiHidden/>
    <w:unhideWhenUsed/>
    <w:rsid w:val="00E24D3B"/>
    <w:pPr>
      <w:spacing w:line="240" w:lineRule="auto"/>
    </w:pPr>
    <w:rPr>
      <w:sz w:val="20"/>
      <w:szCs w:val="20"/>
    </w:rPr>
  </w:style>
  <w:style w:type="character" w:customStyle="1" w:styleId="EndnoteTextChar">
    <w:name w:val="Endnote Text Char"/>
    <w:basedOn w:val="DefaultParagraphFont"/>
    <w:link w:val="EndnoteText"/>
    <w:uiPriority w:val="99"/>
    <w:semiHidden/>
    <w:rsid w:val="00E24D3B"/>
    <w:rPr>
      <w:rFonts w:ascii="Open Sans" w:hAnsi="Open Sans"/>
      <w:color w:val="3B3838" w:themeColor="background2" w:themeShade="40"/>
      <w:sz w:val="20"/>
      <w:szCs w:val="20"/>
    </w:rPr>
  </w:style>
  <w:style w:type="character" w:styleId="EndnoteReference">
    <w:name w:val="endnote reference"/>
    <w:basedOn w:val="DefaultParagraphFont"/>
    <w:uiPriority w:val="99"/>
    <w:semiHidden/>
    <w:unhideWhenUsed/>
    <w:rsid w:val="00E24D3B"/>
    <w:rPr>
      <w:vertAlign w:val="superscript"/>
    </w:rPr>
  </w:style>
  <w:style w:type="paragraph" w:styleId="BalloonText">
    <w:name w:val="Balloon Text"/>
    <w:basedOn w:val="Normal"/>
    <w:link w:val="BalloonTextChar"/>
    <w:uiPriority w:val="99"/>
    <w:semiHidden/>
    <w:unhideWhenUsed/>
    <w:rsid w:val="00031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59"/>
    <w:rPr>
      <w:rFonts w:ascii="Tahoma" w:hAnsi="Tahoma" w:cs="Tahoma"/>
      <w:color w:val="3B3838" w:themeColor="background2" w:themeShade="40"/>
      <w:sz w:val="16"/>
      <w:szCs w:val="16"/>
    </w:rPr>
  </w:style>
  <w:style w:type="table" w:styleId="TableGrid">
    <w:name w:val="Table Grid"/>
    <w:basedOn w:val="TableNormal"/>
    <w:uiPriority w:val="39"/>
    <w:unhideWhenUsed/>
    <w:rsid w:val="00F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6A1A"/>
    <w:rPr>
      <w:sz w:val="16"/>
      <w:szCs w:val="16"/>
    </w:rPr>
  </w:style>
  <w:style w:type="paragraph" w:styleId="CommentText">
    <w:name w:val="annotation text"/>
    <w:basedOn w:val="Normal"/>
    <w:link w:val="CommentTextChar"/>
    <w:uiPriority w:val="99"/>
    <w:semiHidden/>
    <w:unhideWhenUsed/>
    <w:rsid w:val="00D66A1A"/>
    <w:pPr>
      <w:spacing w:line="240" w:lineRule="auto"/>
    </w:pPr>
    <w:rPr>
      <w:sz w:val="20"/>
      <w:szCs w:val="20"/>
    </w:rPr>
  </w:style>
  <w:style w:type="character" w:customStyle="1" w:styleId="CommentTextChar">
    <w:name w:val="Comment Text Char"/>
    <w:basedOn w:val="DefaultParagraphFont"/>
    <w:link w:val="CommentText"/>
    <w:uiPriority w:val="99"/>
    <w:semiHidden/>
    <w:rsid w:val="00D66A1A"/>
    <w:rPr>
      <w:rFonts w:ascii="Open Sans" w:hAnsi="Open Sans"/>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D66A1A"/>
    <w:rPr>
      <w:b/>
      <w:bCs/>
    </w:rPr>
  </w:style>
  <w:style w:type="character" w:customStyle="1" w:styleId="CommentSubjectChar">
    <w:name w:val="Comment Subject Char"/>
    <w:basedOn w:val="CommentTextChar"/>
    <w:link w:val="CommentSubject"/>
    <w:uiPriority w:val="99"/>
    <w:semiHidden/>
    <w:rsid w:val="00D66A1A"/>
    <w:rPr>
      <w:rFonts w:ascii="Open Sans" w:hAnsi="Open Sans"/>
      <w:b/>
      <w:bCs/>
      <w:color w:val="3B3838" w:themeColor="background2" w:themeShade="40"/>
      <w:sz w:val="20"/>
      <w:szCs w:val="20"/>
    </w:rPr>
  </w:style>
  <w:style w:type="paragraph" w:styleId="NoSpacing">
    <w:name w:val="No Spacing"/>
    <w:uiPriority w:val="1"/>
    <w:qFormat/>
    <w:rsid w:val="00CB708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paragraph" w:styleId="ListParagraph">
    <w:name w:val="List Paragraph"/>
    <w:basedOn w:val="Normal"/>
    <w:uiPriority w:val="34"/>
    <w:qFormat/>
    <w:rsid w:val="00216460"/>
    <w:pPr>
      <w:widowControl w:val="0"/>
      <w:suppressAutoHyphens w:val="0"/>
      <w:spacing w:line="240" w:lineRule="auto"/>
      <w:ind w:left="720"/>
    </w:pPr>
    <w:rPr>
      <w:rFonts w:ascii="Univers" w:eastAsia="Times New Roman" w:hAnsi="Univers" w:cs="Times New Roman"/>
      <w:snapToGrid w:val="0"/>
      <w:color w:val="auto"/>
      <w:szCs w:val="20"/>
    </w:rPr>
  </w:style>
  <w:style w:type="paragraph" w:styleId="FootnoteText">
    <w:name w:val="footnote text"/>
    <w:basedOn w:val="Normal"/>
    <w:link w:val="FootnoteTextChar"/>
    <w:rsid w:val="00216460"/>
    <w:pPr>
      <w:widowControl w:val="0"/>
      <w:suppressAutoHyphens w:val="0"/>
      <w:spacing w:line="240" w:lineRule="auto"/>
    </w:pPr>
    <w:rPr>
      <w:rFonts w:ascii="Univers" w:eastAsia="Times New Roman" w:hAnsi="Univers" w:cs="Times New Roman"/>
      <w:snapToGrid w:val="0"/>
      <w:color w:val="auto"/>
      <w:sz w:val="20"/>
      <w:szCs w:val="20"/>
    </w:rPr>
  </w:style>
  <w:style w:type="character" w:customStyle="1" w:styleId="FootnoteTextChar">
    <w:name w:val="Footnote Text Char"/>
    <w:basedOn w:val="DefaultParagraphFont"/>
    <w:link w:val="FootnoteText"/>
    <w:rsid w:val="00216460"/>
    <w:rPr>
      <w:rFonts w:ascii="Univers" w:eastAsia="Times New Roman" w:hAnsi="Univers" w:cs="Times New Roman"/>
      <w:snapToGrid w:val="0"/>
      <w:sz w:val="20"/>
      <w:szCs w:val="20"/>
    </w:rPr>
  </w:style>
  <w:style w:type="character" w:styleId="FootnoteReference">
    <w:name w:val="footnote reference"/>
    <w:rsid w:val="00216460"/>
    <w:rPr>
      <w:vertAlign w:val="superscript"/>
    </w:rPr>
  </w:style>
  <w:style w:type="paragraph" w:styleId="EndnoteText">
    <w:name w:val="endnote text"/>
    <w:basedOn w:val="Normal"/>
    <w:link w:val="EndnoteTextChar"/>
    <w:uiPriority w:val="99"/>
    <w:semiHidden/>
    <w:unhideWhenUsed/>
    <w:rsid w:val="00E24D3B"/>
    <w:pPr>
      <w:spacing w:line="240" w:lineRule="auto"/>
    </w:pPr>
    <w:rPr>
      <w:sz w:val="20"/>
      <w:szCs w:val="20"/>
    </w:rPr>
  </w:style>
  <w:style w:type="character" w:customStyle="1" w:styleId="EndnoteTextChar">
    <w:name w:val="Endnote Text Char"/>
    <w:basedOn w:val="DefaultParagraphFont"/>
    <w:link w:val="EndnoteText"/>
    <w:uiPriority w:val="99"/>
    <w:semiHidden/>
    <w:rsid w:val="00E24D3B"/>
    <w:rPr>
      <w:rFonts w:ascii="Open Sans" w:hAnsi="Open Sans"/>
      <w:color w:val="3B3838" w:themeColor="background2" w:themeShade="40"/>
      <w:sz w:val="20"/>
      <w:szCs w:val="20"/>
    </w:rPr>
  </w:style>
  <w:style w:type="character" w:styleId="EndnoteReference">
    <w:name w:val="endnote reference"/>
    <w:basedOn w:val="DefaultParagraphFont"/>
    <w:uiPriority w:val="99"/>
    <w:semiHidden/>
    <w:unhideWhenUsed/>
    <w:rsid w:val="00E24D3B"/>
    <w:rPr>
      <w:vertAlign w:val="superscript"/>
    </w:rPr>
  </w:style>
  <w:style w:type="paragraph" w:styleId="BalloonText">
    <w:name w:val="Balloon Text"/>
    <w:basedOn w:val="Normal"/>
    <w:link w:val="BalloonTextChar"/>
    <w:uiPriority w:val="99"/>
    <w:semiHidden/>
    <w:unhideWhenUsed/>
    <w:rsid w:val="000315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559"/>
    <w:rPr>
      <w:rFonts w:ascii="Tahoma" w:hAnsi="Tahoma" w:cs="Tahoma"/>
      <w:color w:val="3B3838" w:themeColor="background2" w:themeShade="40"/>
      <w:sz w:val="16"/>
      <w:szCs w:val="16"/>
    </w:rPr>
  </w:style>
  <w:style w:type="table" w:styleId="TableGrid">
    <w:name w:val="Table Grid"/>
    <w:basedOn w:val="TableNormal"/>
    <w:uiPriority w:val="39"/>
    <w:unhideWhenUsed/>
    <w:rsid w:val="00F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6A1A"/>
    <w:rPr>
      <w:sz w:val="16"/>
      <w:szCs w:val="16"/>
    </w:rPr>
  </w:style>
  <w:style w:type="paragraph" w:styleId="CommentText">
    <w:name w:val="annotation text"/>
    <w:basedOn w:val="Normal"/>
    <w:link w:val="CommentTextChar"/>
    <w:uiPriority w:val="99"/>
    <w:semiHidden/>
    <w:unhideWhenUsed/>
    <w:rsid w:val="00D66A1A"/>
    <w:pPr>
      <w:spacing w:line="240" w:lineRule="auto"/>
    </w:pPr>
    <w:rPr>
      <w:sz w:val="20"/>
      <w:szCs w:val="20"/>
    </w:rPr>
  </w:style>
  <w:style w:type="character" w:customStyle="1" w:styleId="CommentTextChar">
    <w:name w:val="Comment Text Char"/>
    <w:basedOn w:val="DefaultParagraphFont"/>
    <w:link w:val="CommentText"/>
    <w:uiPriority w:val="99"/>
    <w:semiHidden/>
    <w:rsid w:val="00D66A1A"/>
    <w:rPr>
      <w:rFonts w:ascii="Open Sans" w:hAnsi="Open Sans"/>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D66A1A"/>
    <w:rPr>
      <w:b/>
      <w:bCs/>
    </w:rPr>
  </w:style>
  <w:style w:type="character" w:customStyle="1" w:styleId="CommentSubjectChar">
    <w:name w:val="Comment Subject Char"/>
    <w:basedOn w:val="CommentTextChar"/>
    <w:link w:val="CommentSubject"/>
    <w:uiPriority w:val="99"/>
    <w:semiHidden/>
    <w:rsid w:val="00D66A1A"/>
    <w:rPr>
      <w:rFonts w:ascii="Open Sans" w:hAnsi="Open Sans"/>
      <w:b/>
      <w:bCs/>
      <w:color w:val="3B3838" w:themeColor="background2" w:themeShade="40"/>
      <w:sz w:val="20"/>
      <w:szCs w:val="20"/>
    </w:rPr>
  </w:style>
  <w:style w:type="paragraph" w:styleId="NoSpacing">
    <w:name w:val="No Spacing"/>
    <w:uiPriority w:val="1"/>
    <w:qFormat/>
    <w:rsid w:val="00CB708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5354">
      <w:bodyDiv w:val="1"/>
      <w:marLeft w:val="0"/>
      <w:marRight w:val="0"/>
      <w:marTop w:val="0"/>
      <w:marBottom w:val="0"/>
      <w:divBdr>
        <w:top w:val="none" w:sz="0" w:space="0" w:color="auto"/>
        <w:left w:val="none" w:sz="0" w:space="0" w:color="auto"/>
        <w:bottom w:val="none" w:sz="0" w:space="0" w:color="auto"/>
        <w:right w:val="none" w:sz="0" w:space="0" w:color="auto"/>
      </w:divBdr>
    </w:div>
    <w:div w:id="392242391">
      <w:bodyDiv w:val="1"/>
      <w:marLeft w:val="0"/>
      <w:marRight w:val="0"/>
      <w:marTop w:val="0"/>
      <w:marBottom w:val="0"/>
      <w:divBdr>
        <w:top w:val="none" w:sz="0" w:space="0" w:color="auto"/>
        <w:left w:val="none" w:sz="0" w:space="0" w:color="auto"/>
        <w:bottom w:val="none" w:sz="0" w:space="0" w:color="auto"/>
        <w:right w:val="none" w:sz="0" w:space="0" w:color="auto"/>
      </w:divBdr>
    </w:div>
    <w:div w:id="1475833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guy@eastherts.gov.uk" TargetMode="External"/><Relationship Id="rId5" Type="http://schemas.openxmlformats.org/officeDocument/2006/relationships/settings" Target="settings.xml"/><Relationship Id="rId10" Type="http://schemas.openxmlformats.org/officeDocument/2006/relationships/hyperlink" Target="mailto:sara.saunders@eastherts.gov.uk" TargetMode="External"/><Relationship Id="rId4" Type="http://schemas.microsoft.com/office/2007/relationships/stylesWithEffects" Target="stylesWithEffects.xml"/><Relationship Id="rId9" Type="http://schemas.openxmlformats.org/officeDocument/2006/relationships/hyperlink" Target="mailto:Jan.goodeve@easthert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F461F-3833-4CF9-9F8C-E233359A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7DACCF66</Template>
  <TotalTime>3</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Cook</dc:creator>
  <cp:lastModifiedBy>Laura Guy</cp:lastModifiedBy>
  <cp:revision>3</cp:revision>
  <dcterms:created xsi:type="dcterms:W3CDTF">2022-01-17T14:33:00Z</dcterms:created>
  <dcterms:modified xsi:type="dcterms:W3CDTF">2022-01-19T11:03:00Z</dcterms:modified>
</cp:coreProperties>
</file>