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AD" w:rsidRPr="00446089" w:rsidRDefault="00E514F2" w:rsidP="00E514F2">
      <w:pPr>
        <w:pStyle w:val="Title"/>
        <w:rPr>
          <w:rFonts w:ascii="Open Sans" w:hAnsi="Open Sans" w:cs="Open Sans"/>
          <w:color w:val="006600"/>
          <w:sz w:val="48"/>
        </w:rPr>
      </w:pPr>
      <w:r w:rsidRPr="00446089">
        <w:rPr>
          <w:rFonts w:ascii="Open Sans" w:hAnsi="Open Sans" w:cs="Open Sans"/>
          <w:color w:val="006600"/>
          <w:sz w:val="48"/>
        </w:rPr>
        <w:t>Discretionary Community Grants Policy</w:t>
      </w:r>
    </w:p>
    <w:sdt>
      <w:sdtPr>
        <w:rPr>
          <w:rFonts w:asciiTheme="minorHAnsi" w:eastAsiaTheme="minorHAnsi" w:hAnsiTheme="minorHAnsi" w:cstheme="minorBidi"/>
          <w:b w:val="0"/>
          <w:bCs w:val="0"/>
          <w:color w:val="auto"/>
          <w:sz w:val="22"/>
          <w:szCs w:val="22"/>
          <w:lang w:val="en-GB" w:eastAsia="en-US"/>
        </w:rPr>
        <w:id w:val="391307986"/>
        <w:docPartObj>
          <w:docPartGallery w:val="Table of Contents"/>
          <w:docPartUnique/>
        </w:docPartObj>
      </w:sdtPr>
      <w:sdtEndPr>
        <w:rPr>
          <w:noProof/>
        </w:rPr>
      </w:sdtEndPr>
      <w:sdtContent>
        <w:p w:rsidR="00446089" w:rsidRPr="00446089" w:rsidRDefault="00446089">
          <w:pPr>
            <w:pStyle w:val="TOCHeading"/>
            <w:rPr>
              <w:rFonts w:ascii="Open Sans" w:hAnsi="Open Sans" w:cs="Open Sans"/>
              <w:color w:val="006600"/>
              <w:sz w:val="24"/>
            </w:rPr>
          </w:pPr>
          <w:r w:rsidRPr="00446089">
            <w:rPr>
              <w:rFonts w:ascii="Open Sans" w:hAnsi="Open Sans" w:cs="Open Sans"/>
              <w:color w:val="006600"/>
              <w:sz w:val="24"/>
            </w:rPr>
            <w:t>Contents</w:t>
          </w:r>
        </w:p>
        <w:p w:rsidR="000B6373" w:rsidRDefault="00446089">
          <w:pPr>
            <w:pStyle w:val="TOC1"/>
            <w:tabs>
              <w:tab w:val="right" w:leader="dot" w:pos="9016"/>
            </w:tabs>
            <w:rPr>
              <w:rFonts w:eastAsiaTheme="minorEastAsia"/>
              <w:noProof/>
              <w:lang w:eastAsia="en-GB"/>
            </w:rPr>
          </w:pPr>
          <w:r w:rsidRPr="00446089">
            <w:rPr>
              <w:rFonts w:ascii="Open Sans" w:hAnsi="Open Sans" w:cs="Open Sans"/>
              <w:sz w:val="20"/>
            </w:rPr>
            <w:fldChar w:fldCharType="begin"/>
          </w:r>
          <w:r w:rsidRPr="00446089">
            <w:rPr>
              <w:rFonts w:ascii="Open Sans" w:hAnsi="Open Sans" w:cs="Open Sans"/>
              <w:sz w:val="20"/>
            </w:rPr>
            <w:instrText xml:space="preserve"> TOC \o "1-3" \h \z \u </w:instrText>
          </w:r>
          <w:r w:rsidRPr="00446089">
            <w:rPr>
              <w:rFonts w:ascii="Open Sans" w:hAnsi="Open Sans" w:cs="Open Sans"/>
              <w:sz w:val="20"/>
            </w:rPr>
            <w:fldChar w:fldCharType="separate"/>
          </w:r>
          <w:hyperlink w:anchor="_Toc52302761" w:history="1">
            <w:r w:rsidR="000B6373" w:rsidRPr="001C47BB">
              <w:rPr>
                <w:rStyle w:val="Hyperlink"/>
                <w:rFonts w:ascii="Open Sans" w:hAnsi="Open Sans" w:cs="Open Sans"/>
                <w:noProof/>
              </w:rPr>
              <w:t>Introduction</w:t>
            </w:r>
            <w:r w:rsidR="000B6373">
              <w:rPr>
                <w:noProof/>
                <w:webHidden/>
              </w:rPr>
              <w:tab/>
            </w:r>
            <w:r w:rsidR="000B6373">
              <w:rPr>
                <w:noProof/>
                <w:webHidden/>
              </w:rPr>
              <w:fldChar w:fldCharType="begin"/>
            </w:r>
            <w:r w:rsidR="000B6373">
              <w:rPr>
                <w:noProof/>
                <w:webHidden/>
              </w:rPr>
              <w:instrText xml:space="preserve"> PAGEREF _Toc52302761 \h </w:instrText>
            </w:r>
            <w:r w:rsidR="000B6373">
              <w:rPr>
                <w:noProof/>
                <w:webHidden/>
              </w:rPr>
            </w:r>
            <w:r w:rsidR="000B6373">
              <w:rPr>
                <w:noProof/>
                <w:webHidden/>
              </w:rPr>
              <w:fldChar w:fldCharType="separate"/>
            </w:r>
            <w:r w:rsidR="003372CA">
              <w:rPr>
                <w:noProof/>
                <w:webHidden/>
              </w:rPr>
              <w:t>2</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62" w:history="1">
            <w:r w:rsidR="00D33607">
              <w:rPr>
                <w:rStyle w:val="Hyperlink"/>
                <w:noProof/>
              </w:rPr>
              <w:t>Corporate context</w:t>
            </w:r>
            <w:r w:rsidR="000B6373">
              <w:rPr>
                <w:noProof/>
                <w:webHidden/>
              </w:rPr>
              <w:tab/>
            </w:r>
            <w:r w:rsidR="000B6373">
              <w:rPr>
                <w:noProof/>
                <w:webHidden/>
              </w:rPr>
              <w:fldChar w:fldCharType="begin"/>
            </w:r>
            <w:r w:rsidR="000B6373">
              <w:rPr>
                <w:noProof/>
                <w:webHidden/>
              </w:rPr>
              <w:instrText xml:space="preserve"> PAGEREF _Toc52302762 \h </w:instrText>
            </w:r>
            <w:r w:rsidR="000B6373">
              <w:rPr>
                <w:noProof/>
                <w:webHidden/>
              </w:rPr>
            </w:r>
            <w:r w:rsidR="000B6373">
              <w:rPr>
                <w:noProof/>
                <w:webHidden/>
              </w:rPr>
              <w:fldChar w:fldCharType="separate"/>
            </w:r>
            <w:r w:rsidR="003372CA">
              <w:rPr>
                <w:noProof/>
                <w:webHidden/>
              </w:rPr>
              <w:t>2</w:t>
            </w:r>
            <w:r w:rsidR="000B6373">
              <w:rPr>
                <w:noProof/>
                <w:webHidden/>
              </w:rPr>
              <w:fldChar w:fldCharType="end"/>
            </w:r>
          </w:hyperlink>
        </w:p>
        <w:p w:rsidR="00AF0175" w:rsidRPr="00AF0175" w:rsidRDefault="00AF0175" w:rsidP="00AF0175">
          <w:pPr>
            <w:pStyle w:val="TOC2"/>
          </w:pPr>
          <w:r w:rsidRPr="00AF0175">
            <w:t>Priorities……………………………………………</w:t>
          </w:r>
          <w:r>
            <w:t>..</w:t>
          </w:r>
          <w:r w:rsidRPr="00AF0175">
            <w:t>……………….…………………………………………..2</w:t>
          </w:r>
        </w:p>
        <w:p w:rsidR="000B6373" w:rsidRDefault="00A65548" w:rsidP="00AF0175">
          <w:pPr>
            <w:pStyle w:val="TOC2"/>
            <w:rPr>
              <w:rFonts w:eastAsiaTheme="minorEastAsia"/>
              <w:noProof/>
              <w:lang w:eastAsia="en-GB"/>
            </w:rPr>
          </w:pPr>
          <w:hyperlink w:anchor="_Toc52302763" w:history="1">
            <w:r w:rsidR="000B6373" w:rsidRPr="001C47BB">
              <w:rPr>
                <w:rStyle w:val="Hyperlink"/>
                <w:noProof/>
              </w:rPr>
              <w:t>Eligibility</w:t>
            </w:r>
            <w:r w:rsidR="000B6373">
              <w:rPr>
                <w:noProof/>
                <w:webHidden/>
              </w:rPr>
              <w:tab/>
            </w:r>
            <w:r w:rsidR="000B6373">
              <w:rPr>
                <w:noProof/>
                <w:webHidden/>
              </w:rPr>
              <w:fldChar w:fldCharType="begin"/>
            </w:r>
            <w:r w:rsidR="000B6373">
              <w:rPr>
                <w:noProof/>
                <w:webHidden/>
              </w:rPr>
              <w:instrText xml:space="preserve"> PAGEREF _Toc52302763 \h </w:instrText>
            </w:r>
            <w:r w:rsidR="000B6373">
              <w:rPr>
                <w:noProof/>
                <w:webHidden/>
              </w:rPr>
            </w:r>
            <w:r w:rsidR="000B6373">
              <w:rPr>
                <w:noProof/>
                <w:webHidden/>
              </w:rPr>
              <w:fldChar w:fldCharType="separate"/>
            </w:r>
            <w:r w:rsidR="003372CA">
              <w:rPr>
                <w:noProof/>
                <w:webHidden/>
              </w:rPr>
              <w:t>2</w:t>
            </w:r>
            <w:r w:rsidR="000B6373">
              <w:rPr>
                <w:noProof/>
                <w:webHidden/>
              </w:rPr>
              <w:fldChar w:fldCharType="end"/>
            </w:r>
          </w:hyperlink>
        </w:p>
        <w:p w:rsidR="000B6373" w:rsidRDefault="00A65548">
          <w:pPr>
            <w:pStyle w:val="TOC3"/>
            <w:tabs>
              <w:tab w:val="right" w:leader="dot" w:pos="9016"/>
            </w:tabs>
            <w:rPr>
              <w:rFonts w:eastAsiaTheme="minorEastAsia"/>
              <w:noProof/>
              <w:lang w:eastAsia="en-GB"/>
            </w:rPr>
          </w:pPr>
          <w:hyperlink w:anchor="_Toc52302764" w:history="1">
            <w:r w:rsidR="000B6373" w:rsidRPr="001C47BB">
              <w:rPr>
                <w:rStyle w:val="Hyperlink"/>
                <w:rFonts w:ascii="Open Sans" w:hAnsi="Open Sans" w:cs="Open Sans"/>
                <w:noProof/>
              </w:rPr>
              <w:t>Eligible costs: Grants may be made for:</w:t>
            </w:r>
            <w:r w:rsidR="000B6373">
              <w:rPr>
                <w:noProof/>
                <w:webHidden/>
              </w:rPr>
              <w:tab/>
            </w:r>
            <w:r w:rsidR="000B6373">
              <w:rPr>
                <w:noProof/>
                <w:webHidden/>
              </w:rPr>
              <w:fldChar w:fldCharType="begin"/>
            </w:r>
            <w:r w:rsidR="000B6373">
              <w:rPr>
                <w:noProof/>
                <w:webHidden/>
              </w:rPr>
              <w:instrText xml:space="preserve"> PAGEREF _Toc52302764 \h </w:instrText>
            </w:r>
            <w:r w:rsidR="000B6373">
              <w:rPr>
                <w:noProof/>
                <w:webHidden/>
              </w:rPr>
            </w:r>
            <w:r w:rsidR="000B6373">
              <w:rPr>
                <w:noProof/>
                <w:webHidden/>
              </w:rPr>
              <w:fldChar w:fldCharType="separate"/>
            </w:r>
            <w:r w:rsidR="003372CA">
              <w:rPr>
                <w:noProof/>
                <w:webHidden/>
              </w:rPr>
              <w:t>4</w:t>
            </w:r>
            <w:r w:rsidR="000B6373">
              <w:rPr>
                <w:noProof/>
                <w:webHidden/>
              </w:rPr>
              <w:fldChar w:fldCharType="end"/>
            </w:r>
          </w:hyperlink>
        </w:p>
        <w:p w:rsidR="000B6373" w:rsidRDefault="00A65548">
          <w:pPr>
            <w:pStyle w:val="TOC3"/>
            <w:tabs>
              <w:tab w:val="right" w:leader="dot" w:pos="9016"/>
            </w:tabs>
            <w:rPr>
              <w:rFonts w:eastAsiaTheme="minorEastAsia"/>
              <w:noProof/>
              <w:lang w:eastAsia="en-GB"/>
            </w:rPr>
          </w:pPr>
          <w:hyperlink w:anchor="_Toc52302765" w:history="1">
            <w:r w:rsidR="000B6373" w:rsidRPr="001C47BB">
              <w:rPr>
                <w:rStyle w:val="Hyperlink"/>
                <w:rFonts w:ascii="Open Sans" w:hAnsi="Open Sans" w:cs="Open Sans"/>
                <w:noProof/>
              </w:rPr>
              <w:t>East Herts Council will not provide grants for:</w:t>
            </w:r>
            <w:r w:rsidR="000B6373">
              <w:rPr>
                <w:noProof/>
                <w:webHidden/>
              </w:rPr>
              <w:tab/>
            </w:r>
            <w:r w:rsidR="000B6373">
              <w:rPr>
                <w:noProof/>
                <w:webHidden/>
              </w:rPr>
              <w:fldChar w:fldCharType="begin"/>
            </w:r>
            <w:r w:rsidR="000B6373">
              <w:rPr>
                <w:noProof/>
                <w:webHidden/>
              </w:rPr>
              <w:instrText xml:space="preserve"> PAGEREF _Toc52302765 \h </w:instrText>
            </w:r>
            <w:r w:rsidR="000B6373">
              <w:rPr>
                <w:noProof/>
                <w:webHidden/>
              </w:rPr>
            </w:r>
            <w:r w:rsidR="000B6373">
              <w:rPr>
                <w:noProof/>
                <w:webHidden/>
              </w:rPr>
              <w:fldChar w:fldCharType="separate"/>
            </w:r>
            <w:r w:rsidR="003372CA">
              <w:rPr>
                <w:noProof/>
                <w:webHidden/>
              </w:rPr>
              <w:t>4</w:t>
            </w:r>
            <w:r w:rsidR="000B6373">
              <w:rPr>
                <w:noProof/>
                <w:webHidden/>
              </w:rPr>
              <w:fldChar w:fldCharType="end"/>
            </w:r>
          </w:hyperlink>
        </w:p>
        <w:p w:rsidR="000B6373" w:rsidRDefault="00A65548">
          <w:pPr>
            <w:pStyle w:val="TOC3"/>
            <w:tabs>
              <w:tab w:val="right" w:leader="dot" w:pos="9016"/>
            </w:tabs>
            <w:rPr>
              <w:rFonts w:eastAsiaTheme="minorEastAsia"/>
              <w:noProof/>
              <w:lang w:eastAsia="en-GB"/>
            </w:rPr>
          </w:pPr>
          <w:hyperlink w:anchor="_Toc52302766" w:history="1">
            <w:r w:rsidR="000B6373" w:rsidRPr="001C47BB">
              <w:rPr>
                <w:rStyle w:val="Hyperlink"/>
                <w:rFonts w:ascii="Open Sans" w:hAnsi="Open Sans" w:cs="Open Sans"/>
                <w:noProof/>
              </w:rPr>
              <w:t>Implementation process</w:t>
            </w:r>
            <w:r w:rsidR="000B6373">
              <w:rPr>
                <w:noProof/>
                <w:webHidden/>
              </w:rPr>
              <w:tab/>
            </w:r>
            <w:r w:rsidR="000B6373">
              <w:rPr>
                <w:noProof/>
                <w:webHidden/>
              </w:rPr>
              <w:fldChar w:fldCharType="begin"/>
            </w:r>
            <w:r w:rsidR="000B6373">
              <w:rPr>
                <w:noProof/>
                <w:webHidden/>
              </w:rPr>
              <w:instrText xml:space="preserve"> PAGEREF _Toc52302766 \h </w:instrText>
            </w:r>
            <w:r w:rsidR="000B6373">
              <w:rPr>
                <w:noProof/>
                <w:webHidden/>
              </w:rPr>
            </w:r>
            <w:r w:rsidR="000B6373">
              <w:rPr>
                <w:noProof/>
                <w:webHidden/>
              </w:rPr>
              <w:fldChar w:fldCharType="separate"/>
            </w:r>
            <w:r w:rsidR="003372CA">
              <w:rPr>
                <w:noProof/>
                <w:webHidden/>
              </w:rPr>
              <w:t>5</w:t>
            </w:r>
            <w:r w:rsidR="000B6373">
              <w:rPr>
                <w:noProof/>
                <w:webHidden/>
              </w:rPr>
              <w:fldChar w:fldCharType="end"/>
            </w:r>
          </w:hyperlink>
        </w:p>
        <w:p w:rsidR="000B6373" w:rsidRDefault="00A65548">
          <w:pPr>
            <w:pStyle w:val="TOC3"/>
            <w:tabs>
              <w:tab w:val="right" w:leader="dot" w:pos="9016"/>
            </w:tabs>
            <w:rPr>
              <w:rFonts w:eastAsiaTheme="minorEastAsia"/>
              <w:noProof/>
              <w:lang w:eastAsia="en-GB"/>
            </w:rPr>
          </w:pPr>
          <w:hyperlink w:anchor="_Toc52302767" w:history="1">
            <w:r w:rsidR="000B6373" w:rsidRPr="001C47BB">
              <w:rPr>
                <w:rStyle w:val="Hyperlink"/>
                <w:rFonts w:ascii="Open Sans" w:hAnsi="Open Sans" w:cs="Open Sans"/>
                <w:noProof/>
              </w:rPr>
              <w:t>Assessment of applications for Small Grants (up to £300)</w:t>
            </w:r>
            <w:r w:rsidR="000B6373">
              <w:rPr>
                <w:noProof/>
                <w:webHidden/>
              </w:rPr>
              <w:tab/>
            </w:r>
            <w:r w:rsidR="000B6373">
              <w:rPr>
                <w:noProof/>
                <w:webHidden/>
              </w:rPr>
              <w:fldChar w:fldCharType="begin"/>
            </w:r>
            <w:r w:rsidR="000B6373">
              <w:rPr>
                <w:noProof/>
                <w:webHidden/>
              </w:rPr>
              <w:instrText xml:space="preserve"> PAGEREF _Toc52302767 \h </w:instrText>
            </w:r>
            <w:r w:rsidR="000B6373">
              <w:rPr>
                <w:noProof/>
                <w:webHidden/>
              </w:rPr>
            </w:r>
            <w:r w:rsidR="000B6373">
              <w:rPr>
                <w:noProof/>
                <w:webHidden/>
              </w:rPr>
              <w:fldChar w:fldCharType="separate"/>
            </w:r>
            <w:r w:rsidR="003372CA">
              <w:rPr>
                <w:noProof/>
                <w:webHidden/>
              </w:rPr>
              <w:t>5</w:t>
            </w:r>
            <w:r w:rsidR="000B6373">
              <w:rPr>
                <w:noProof/>
                <w:webHidden/>
              </w:rPr>
              <w:fldChar w:fldCharType="end"/>
            </w:r>
          </w:hyperlink>
        </w:p>
        <w:p w:rsidR="000B6373" w:rsidRDefault="00A65548">
          <w:pPr>
            <w:pStyle w:val="TOC3"/>
            <w:tabs>
              <w:tab w:val="right" w:leader="dot" w:pos="9016"/>
            </w:tabs>
            <w:rPr>
              <w:rFonts w:eastAsiaTheme="minorEastAsia"/>
              <w:noProof/>
              <w:lang w:eastAsia="en-GB"/>
            </w:rPr>
          </w:pPr>
          <w:hyperlink w:anchor="_Toc52302768" w:history="1">
            <w:r w:rsidR="000B6373" w:rsidRPr="001C47BB">
              <w:rPr>
                <w:rStyle w:val="Hyperlink"/>
                <w:rFonts w:ascii="Open Sans" w:hAnsi="Open Sans" w:cs="Open Sans"/>
                <w:noProof/>
              </w:rPr>
              <w:t>Assessment of applications for Project Grants</w:t>
            </w:r>
            <w:r w:rsidR="000B6373">
              <w:rPr>
                <w:noProof/>
                <w:webHidden/>
              </w:rPr>
              <w:tab/>
            </w:r>
            <w:r w:rsidR="000B6373">
              <w:rPr>
                <w:noProof/>
                <w:webHidden/>
              </w:rPr>
              <w:fldChar w:fldCharType="begin"/>
            </w:r>
            <w:r w:rsidR="000B6373">
              <w:rPr>
                <w:noProof/>
                <w:webHidden/>
              </w:rPr>
              <w:instrText xml:space="preserve"> PAGEREF _Toc52302768 \h </w:instrText>
            </w:r>
            <w:r w:rsidR="000B6373">
              <w:rPr>
                <w:noProof/>
                <w:webHidden/>
              </w:rPr>
            </w:r>
            <w:r w:rsidR="000B6373">
              <w:rPr>
                <w:noProof/>
                <w:webHidden/>
              </w:rPr>
              <w:fldChar w:fldCharType="separate"/>
            </w:r>
            <w:r w:rsidR="003372CA">
              <w:rPr>
                <w:noProof/>
                <w:webHidden/>
              </w:rPr>
              <w:t>5</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69" w:history="1">
            <w:r w:rsidR="000B6373" w:rsidRPr="001C47BB">
              <w:rPr>
                <w:rStyle w:val="Hyperlink"/>
                <w:noProof/>
              </w:rPr>
              <w:t>Allocation of funding: Stage One</w:t>
            </w:r>
            <w:r w:rsidR="000B6373">
              <w:rPr>
                <w:noProof/>
                <w:webHidden/>
              </w:rPr>
              <w:tab/>
            </w:r>
            <w:r w:rsidR="000B6373">
              <w:rPr>
                <w:noProof/>
                <w:webHidden/>
              </w:rPr>
              <w:fldChar w:fldCharType="begin"/>
            </w:r>
            <w:r w:rsidR="000B6373">
              <w:rPr>
                <w:noProof/>
                <w:webHidden/>
              </w:rPr>
              <w:instrText xml:space="preserve"> PAGEREF _Toc52302769 \h </w:instrText>
            </w:r>
            <w:r w:rsidR="000B6373">
              <w:rPr>
                <w:noProof/>
                <w:webHidden/>
              </w:rPr>
            </w:r>
            <w:r w:rsidR="000B6373">
              <w:rPr>
                <w:noProof/>
                <w:webHidden/>
              </w:rPr>
              <w:fldChar w:fldCharType="separate"/>
            </w:r>
            <w:r w:rsidR="003372CA">
              <w:rPr>
                <w:noProof/>
                <w:webHidden/>
              </w:rPr>
              <w:t>6</w:t>
            </w:r>
            <w:r w:rsidR="000B6373">
              <w:rPr>
                <w:noProof/>
                <w:webHidden/>
              </w:rPr>
              <w:fldChar w:fldCharType="end"/>
            </w:r>
          </w:hyperlink>
        </w:p>
        <w:p w:rsidR="000B6373" w:rsidRDefault="00A65548">
          <w:pPr>
            <w:pStyle w:val="TOC3"/>
            <w:tabs>
              <w:tab w:val="right" w:leader="dot" w:pos="9016"/>
            </w:tabs>
            <w:rPr>
              <w:rFonts w:eastAsiaTheme="minorEastAsia"/>
              <w:noProof/>
              <w:lang w:eastAsia="en-GB"/>
            </w:rPr>
          </w:pPr>
          <w:hyperlink w:anchor="_Toc52302770" w:history="1">
            <w:r w:rsidR="000B6373" w:rsidRPr="001C47BB">
              <w:rPr>
                <w:rStyle w:val="Hyperlink"/>
                <w:rFonts w:ascii="Open Sans" w:hAnsi="Open Sans" w:cs="Open Sans"/>
                <w:noProof/>
              </w:rPr>
              <w:t>Allocation of funding: Stage Two</w:t>
            </w:r>
            <w:r w:rsidR="000B6373">
              <w:rPr>
                <w:noProof/>
                <w:webHidden/>
              </w:rPr>
              <w:tab/>
            </w:r>
            <w:r w:rsidR="000B6373">
              <w:rPr>
                <w:noProof/>
                <w:webHidden/>
              </w:rPr>
              <w:fldChar w:fldCharType="begin"/>
            </w:r>
            <w:r w:rsidR="000B6373">
              <w:rPr>
                <w:noProof/>
                <w:webHidden/>
              </w:rPr>
              <w:instrText xml:space="preserve"> PAGEREF _Toc52302770 \h </w:instrText>
            </w:r>
            <w:r w:rsidR="000B6373">
              <w:rPr>
                <w:noProof/>
                <w:webHidden/>
              </w:rPr>
            </w:r>
            <w:r w:rsidR="000B6373">
              <w:rPr>
                <w:noProof/>
                <w:webHidden/>
              </w:rPr>
              <w:fldChar w:fldCharType="separate"/>
            </w:r>
            <w:r w:rsidR="003372CA">
              <w:rPr>
                <w:noProof/>
                <w:webHidden/>
              </w:rPr>
              <w:t>6</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72" w:history="1">
            <w:r w:rsidR="000B6373" w:rsidRPr="001C47BB">
              <w:rPr>
                <w:rStyle w:val="Hyperlink"/>
                <w:noProof/>
              </w:rPr>
              <w:t>Advice and information</w:t>
            </w:r>
            <w:r w:rsidR="000B6373">
              <w:rPr>
                <w:noProof/>
                <w:webHidden/>
              </w:rPr>
              <w:tab/>
            </w:r>
            <w:r w:rsidR="000B6373">
              <w:rPr>
                <w:noProof/>
                <w:webHidden/>
              </w:rPr>
              <w:fldChar w:fldCharType="begin"/>
            </w:r>
            <w:r w:rsidR="000B6373">
              <w:rPr>
                <w:noProof/>
                <w:webHidden/>
              </w:rPr>
              <w:instrText xml:space="preserve"> PAGEREF _Toc52302772 \h </w:instrText>
            </w:r>
            <w:r w:rsidR="000B6373">
              <w:rPr>
                <w:noProof/>
                <w:webHidden/>
              </w:rPr>
            </w:r>
            <w:r w:rsidR="000B6373">
              <w:rPr>
                <w:noProof/>
                <w:webHidden/>
              </w:rPr>
              <w:fldChar w:fldCharType="separate"/>
            </w:r>
            <w:r w:rsidR="003372CA">
              <w:rPr>
                <w:noProof/>
                <w:webHidden/>
              </w:rPr>
              <w:t>7</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73" w:history="1">
            <w:r w:rsidR="000B6373" w:rsidRPr="001C47BB">
              <w:rPr>
                <w:rStyle w:val="Hyperlink"/>
                <w:noProof/>
              </w:rPr>
              <w:t>East Herts Lottery</w:t>
            </w:r>
            <w:r w:rsidR="000B6373">
              <w:rPr>
                <w:noProof/>
                <w:webHidden/>
              </w:rPr>
              <w:tab/>
            </w:r>
            <w:r w:rsidR="000B6373">
              <w:rPr>
                <w:noProof/>
                <w:webHidden/>
              </w:rPr>
              <w:fldChar w:fldCharType="begin"/>
            </w:r>
            <w:r w:rsidR="000B6373">
              <w:rPr>
                <w:noProof/>
                <w:webHidden/>
              </w:rPr>
              <w:instrText xml:space="preserve"> PAGEREF _Toc52302773 \h </w:instrText>
            </w:r>
            <w:r w:rsidR="000B6373">
              <w:rPr>
                <w:noProof/>
                <w:webHidden/>
              </w:rPr>
            </w:r>
            <w:r w:rsidR="000B6373">
              <w:rPr>
                <w:noProof/>
                <w:webHidden/>
              </w:rPr>
              <w:fldChar w:fldCharType="separate"/>
            </w:r>
            <w:r w:rsidR="003372CA">
              <w:rPr>
                <w:noProof/>
                <w:webHidden/>
              </w:rPr>
              <w:t>7</w:t>
            </w:r>
            <w:r w:rsidR="000B6373">
              <w:rPr>
                <w:noProof/>
                <w:webHidden/>
              </w:rPr>
              <w:fldChar w:fldCharType="end"/>
            </w:r>
          </w:hyperlink>
        </w:p>
        <w:p w:rsidR="00B542ED" w:rsidRDefault="00A65548" w:rsidP="00AF0175">
          <w:pPr>
            <w:pStyle w:val="TOC2"/>
            <w:rPr>
              <w:noProof/>
            </w:rPr>
          </w:pPr>
          <w:hyperlink w:anchor="_Toc52302774" w:history="1">
            <w:r w:rsidR="000B6373" w:rsidRPr="001C47BB">
              <w:rPr>
                <w:rStyle w:val="Hyperlink"/>
                <w:noProof/>
              </w:rPr>
              <w:t>Member involvement in implementation</w:t>
            </w:r>
            <w:r w:rsidR="000B6373">
              <w:rPr>
                <w:noProof/>
                <w:webHidden/>
              </w:rPr>
              <w:tab/>
            </w:r>
            <w:r w:rsidR="000B6373">
              <w:rPr>
                <w:noProof/>
                <w:webHidden/>
              </w:rPr>
              <w:fldChar w:fldCharType="begin"/>
            </w:r>
            <w:r w:rsidR="000B6373">
              <w:rPr>
                <w:noProof/>
                <w:webHidden/>
              </w:rPr>
              <w:instrText xml:space="preserve"> PAGEREF _Toc52302774 \h </w:instrText>
            </w:r>
            <w:r w:rsidR="000B6373">
              <w:rPr>
                <w:noProof/>
                <w:webHidden/>
              </w:rPr>
            </w:r>
            <w:r w:rsidR="000B6373">
              <w:rPr>
                <w:noProof/>
                <w:webHidden/>
              </w:rPr>
              <w:fldChar w:fldCharType="separate"/>
            </w:r>
            <w:r w:rsidR="003372CA">
              <w:rPr>
                <w:noProof/>
                <w:webHidden/>
              </w:rPr>
              <w:t>7</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75" w:history="1">
            <w:r w:rsidR="000B6373" w:rsidRPr="001C47BB">
              <w:rPr>
                <w:rStyle w:val="Hyperlink"/>
                <w:noProof/>
              </w:rPr>
              <w:t xml:space="preserve">Appendix 1: Priorities </w:t>
            </w:r>
            <w:r w:rsidR="00B542ED">
              <w:rPr>
                <w:rStyle w:val="Hyperlink"/>
                <w:noProof/>
              </w:rPr>
              <w:t>for 2022 to 2023</w:t>
            </w:r>
            <w:r w:rsidR="000B6373">
              <w:rPr>
                <w:noProof/>
                <w:webHidden/>
              </w:rPr>
              <w:tab/>
            </w:r>
            <w:r w:rsidR="000B6373">
              <w:rPr>
                <w:noProof/>
                <w:webHidden/>
              </w:rPr>
              <w:fldChar w:fldCharType="begin"/>
            </w:r>
            <w:r w:rsidR="000B6373">
              <w:rPr>
                <w:noProof/>
                <w:webHidden/>
              </w:rPr>
              <w:instrText xml:space="preserve"> PAGEREF _Toc52302775 \h </w:instrText>
            </w:r>
            <w:r w:rsidR="000B6373">
              <w:rPr>
                <w:noProof/>
                <w:webHidden/>
              </w:rPr>
            </w:r>
            <w:r w:rsidR="000B6373">
              <w:rPr>
                <w:noProof/>
                <w:webHidden/>
              </w:rPr>
              <w:fldChar w:fldCharType="separate"/>
            </w:r>
            <w:r w:rsidR="003372CA">
              <w:rPr>
                <w:noProof/>
                <w:webHidden/>
              </w:rPr>
              <w:t>8</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76" w:history="1">
            <w:r w:rsidR="000B6373" w:rsidRPr="001C47BB">
              <w:rPr>
                <w:rStyle w:val="Hyperlink"/>
                <w:noProof/>
              </w:rPr>
              <w:t>Appendix 2: Guidance – How your application will be scored</w:t>
            </w:r>
            <w:r w:rsidR="000B6373">
              <w:rPr>
                <w:noProof/>
                <w:webHidden/>
              </w:rPr>
              <w:tab/>
            </w:r>
            <w:r w:rsidR="000B6373">
              <w:rPr>
                <w:noProof/>
                <w:webHidden/>
              </w:rPr>
              <w:fldChar w:fldCharType="begin"/>
            </w:r>
            <w:r w:rsidR="000B6373">
              <w:rPr>
                <w:noProof/>
                <w:webHidden/>
              </w:rPr>
              <w:instrText xml:space="preserve"> PAGEREF _Toc52302776 \h </w:instrText>
            </w:r>
            <w:r w:rsidR="000B6373">
              <w:rPr>
                <w:noProof/>
                <w:webHidden/>
              </w:rPr>
            </w:r>
            <w:r w:rsidR="000B6373">
              <w:rPr>
                <w:noProof/>
                <w:webHidden/>
              </w:rPr>
              <w:fldChar w:fldCharType="separate"/>
            </w:r>
            <w:r w:rsidR="003372CA">
              <w:rPr>
                <w:noProof/>
                <w:webHidden/>
              </w:rPr>
              <w:t>8</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77" w:history="1">
            <w:r w:rsidR="000B6373" w:rsidRPr="001C47BB">
              <w:rPr>
                <w:rStyle w:val="Hyperlink"/>
                <w:noProof/>
              </w:rPr>
              <w:t>Appendix 3:  Required documents (to be attached to the application</w:t>
            </w:r>
            <w:r w:rsidR="000B6373">
              <w:rPr>
                <w:noProof/>
                <w:webHidden/>
              </w:rPr>
              <w:tab/>
            </w:r>
            <w:r w:rsidR="000B6373">
              <w:rPr>
                <w:noProof/>
                <w:webHidden/>
              </w:rPr>
              <w:fldChar w:fldCharType="begin"/>
            </w:r>
            <w:r w:rsidR="000B6373">
              <w:rPr>
                <w:noProof/>
                <w:webHidden/>
              </w:rPr>
              <w:instrText xml:space="preserve"> PAGEREF _Toc52302777 \h </w:instrText>
            </w:r>
            <w:r w:rsidR="000B6373">
              <w:rPr>
                <w:noProof/>
                <w:webHidden/>
              </w:rPr>
            </w:r>
            <w:r w:rsidR="000B6373">
              <w:rPr>
                <w:noProof/>
                <w:webHidden/>
              </w:rPr>
              <w:fldChar w:fldCharType="separate"/>
            </w:r>
            <w:r w:rsidR="003372CA">
              <w:rPr>
                <w:noProof/>
                <w:webHidden/>
              </w:rPr>
              <w:t>11</w:t>
            </w:r>
            <w:r w:rsidR="000B6373">
              <w:rPr>
                <w:noProof/>
                <w:webHidden/>
              </w:rPr>
              <w:fldChar w:fldCharType="end"/>
            </w:r>
          </w:hyperlink>
        </w:p>
        <w:p w:rsidR="000B6373" w:rsidRDefault="00A65548" w:rsidP="00AF0175">
          <w:pPr>
            <w:pStyle w:val="TOC2"/>
            <w:rPr>
              <w:rFonts w:eastAsiaTheme="minorEastAsia"/>
              <w:noProof/>
              <w:lang w:eastAsia="en-GB"/>
            </w:rPr>
          </w:pPr>
          <w:hyperlink w:anchor="_Toc52302778" w:history="1">
            <w:r w:rsidR="000B6373" w:rsidRPr="001C47BB">
              <w:rPr>
                <w:rStyle w:val="Hyperlink"/>
                <w:noProof/>
              </w:rPr>
              <w:t>Appendix 4: Most deprived Local Superoutput Areas in East Herts District</w:t>
            </w:r>
            <w:r w:rsidR="000B6373">
              <w:rPr>
                <w:noProof/>
                <w:webHidden/>
              </w:rPr>
              <w:tab/>
            </w:r>
            <w:r w:rsidR="000B6373">
              <w:rPr>
                <w:noProof/>
                <w:webHidden/>
              </w:rPr>
              <w:fldChar w:fldCharType="begin"/>
            </w:r>
            <w:r w:rsidR="000B6373">
              <w:rPr>
                <w:noProof/>
                <w:webHidden/>
              </w:rPr>
              <w:instrText xml:space="preserve"> PAGEREF _Toc52302778 \h </w:instrText>
            </w:r>
            <w:r w:rsidR="000B6373">
              <w:rPr>
                <w:noProof/>
                <w:webHidden/>
              </w:rPr>
            </w:r>
            <w:r w:rsidR="000B6373">
              <w:rPr>
                <w:noProof/>
                <w:webHidden/>
              </w:rPr>
              <w:fldChar w:fldCharType="separate"/>
            </w:r>
            <w:r w:rsidR="003372CA">
              <w:rPr>
                <w:noProof/>
                <w:webHidden/>
              </w:rPr>
              <w:t>12</w:t>
            </w:r>
            <w:r w:rsidR="000B6373">
              <w:rPr>
                <w:noProof/>
                <w:webHidden/>
              </w:rPr>
              <w:fldChar w:fldCharType="end"/>
            </w:r>
          </w:hyperlink>
        </w:p>
        <w:p w:rsidR="00446089" w:rsidRDefault="00446089">
          <w:r w:rsidRPr="00446089">
            <w:rPr>
              <w:rFonts w:ascii="Open Sans" w:hAnsi="Open Sans" w:cs="Open Sans"/>
              <w:b/>
              <w:bCs/>
              <w:noProof/>
              <w:sz w:val="20"/>
            </w:rPr>
            <w:fldChar w:fldCharType="end"/>
          </w:r>
        </w:p>
      </w:sdtContent>
    </w:sdt>
    <w:p w:rsidR="00446089" w:rsidRDefault="00446089" w:rsidP="00446089">
      <w:pPr>
        <w:spacing w:after="0"/>
        <w:rPr>
          <w:rFonts w:ascii="Open Sans" w:hAnsi="Open Sans" w:cs="Open Sans"/>
          <w:sz w:val="16"/>
          <w:szCs w:val="16"/>
        </w:rPr>
      </w:pPr>
    </w:p>
    <w:p w:rsidR="00446089" w:rsidRDefault="00446089" w:rsidP="00446089">
      <w:pPr>
        <w:spacing w:after="0"/>
        <w:rPr>
          <w:rFonts w:ascii="Open Sans" w:hAnsi="Open Sans" w:cs="Open Sans"/>
          <w:sz w:val="16"/>
          <w:szCs w:val="16"/>
        </w:rPr>
      </w:pPr>
    </w:p>
    <w:p w:rsidR="00446089" w:rsidRPr="00E70AA5" w:rsidRDefault="00446089" w:rsidP="00446089">
      <w:pPr>
        <w:spacing w:after="0"/>
        <w:rPr>
          <w:rFonts w:ascii="Open Sans" w:hAnsi="Open Sans" w:cs="Open Sans"/>
          <w:sz w:val="16"/>
          <w:szCs w:val="16"/>
        </w:rPr>
      </w:pPr>
      <w:r w:rsidRPr="00E70AA5">
        <w:rPr>
          <w:rFonts w:ascii="Open Sans" w:hAnsi="Open Sans" w:cs="Open Sans"/>
          <w:sz w:val="16"/>
          <w:szCs w:val="16"/>
        </w:rPr>
        <w:t>Version:  14 March 2018</w:t>
      </w:r>
    </w:p>
    <w:p w:rsidR="00446089" w:rsidRPr="00E70AA5" w:rsidRDefault="00446089" w:rsidP="00446089">
      <w:pPr>
        <w:spacing w:after="0"/>
        <w:rPr>
          <w:rFonts w:ascii="Open Sans" w:hAnsi="Open Sans" w:cs="Open Sans"/>
          <w:sz w:val="16"/>
          <w:szCs w:val="16"/>
        </w:rPr>
      </w:pPr>
      <w:r w:rsidRPr="00E70AA5">
        <w:rPr>
          <w:rFonts w:ascii="Open Sans" w:hAnsi="Open Sans" w:cs="Open Sans"/>
          <w:sz w:val="16"/>
          <w:szCs w:val="16"/>
        </w:rPr>
        <w:t>Version 2: 1 May 2018 List of LSOAs updated</w:t>
      </w:r>
    </w:p>
    <w:p w:rsidR="00446089" w:rsidRPr="00E70AA5" w:rsidRDefault="00446089" w:rsidP="00446089">
      <w:pPr>
        <w:spacing w:after="0"/>
        <w:rPr>
          <w:rFonts w:ascii="Open Sans" w:hAnsi="Open Sans" w:cs="Open Sans"/>
          <w:sz w:val="16"/>
          <w:szCs w:val="16"/>
        </w:rPr>
      </w:pPr>
      <w:r w:rsidRPr="00E70AA5">
        <w:rPr>
          <w:rFonts w:ascii="Open Sans" w:hAnsi="Open Sans" w:cs="Open Sans"/>
          <w:sz w:val="16"/>
          <w:szCs w:val="16"/>
        </w:rPr>
        <w:t>Version 3:  23 May 2018 Appendix updated</w:t>
      </w:r>
    </w:p>
    <w:p w:rsidR="00446089" w:rsidRPr="00E70AA5" w:rsidRDefault="00446089" w:rsidP="00446089">
      <w:pPr>
        <w:spacing w:after="0"/>
        <w:rPr>
          <w:rFonts w:ascii="Open Sans" w:hAnsi="Open Sans" w:cs="Open Sans"/>
          <w:sz w:val="16"/>
          <w:szCs w:val="16"/>
        </w:rPr>
      </w:pPr>
      <w:r w:rsidRPr="00E70AA5">
        <w:rPr>
          <w:rFonts w:ascii="Open Sans" w:hAnsi="Open Sans" w:cs="Open Sans"/>
          <w:sz w:val="16"/>
          <w:szCs w:val="16"/>
        </w:rPr>
        <w:t xml:space="preserve">Version 4:  28 Feb 2019 Appendix 1 updated </w:t>
      </w:r>
    </w:p>
    <w:p w:rsidR="00446089" w:rsidRPr="00E70AA5" w:rsidRDefault="00446089" w:rsidP="00446089">
      <w:pPr>
        <w:spacing w:after="0"/>
        <w:rPr>
          <w:rFonts w:ascii="Open Sans" w:hAnsi="Open Sans" w:cs="Open Sans"/>
          <w:sz w:val="16"/>
          <w:szCs w:val="16"/>
        </w:rPr>
      </w:pPr>
      <w:r w:rsidRPr="00E70AA5">
        <w:rPr>
          <w:rFonts w:ascii="Open Sans" w:hAnsi="Open Sans" w:cs="Open Sans"/>
          <w:sz w:val="16"/>
          <w:szCs w:val="16"/>
        </w:rPr>
        <w:t>Version 5:  5 April 2019 Appendix 1 updated</w:t>
      </w:r>
    </w:p>
    <w:p w:rsidR="00446089" w:rsidRDefault="00446089" w:rsidP="00446089">
      <w:pPr>
        <w:spacing w:after="0"/>
        <w:rPr>
          <w:rFonts w:ascii="Open Sans" w:hAnsi="Open Sans" w:cs="Open Sans"/>
          <w:sz w:val="16"/>
          <w:szCs w:val="16"/>
        </w:rPr>
      </w:pPr>
      <w:r w:rsidRPr="00E70AA5">
        <w:rPr>
          <w:rFonts w:ascii="Open Sans" w:hAnsi="Open Sans" w:cs="Open Sans"/>
          <w:sz w:val="16"/>
          <w:szCs w:val="16"/>
        </w:rPr>
        <w:t>Version 6: 24 September 2020   Crowdfunder criteria relaxed</w:t>
      </w:r>
    </w:p>
    <w:p w:rsidR="00A25AB7" w:rsidRDefault="00A25AB7" w:rsidP="00446089">
      <w:pPr>
        <w:spacing w:after="0"/>
        <w:rPr>
          <w:rFonts w:ascii="Open Sans" w:hAnsi="Open Sans" w:cs="Open Sans"/>
          <w:sz w:val="16"/>
          <w:szCs w:val="16"/>
        </w:rPr>
      </w:pPr>
      <w:r>
        <w:rPr>
          <w:rFonts w:ascii="Open Sans" w:hAnsi="Open Sans" w:cs="Open Sans"/>
          <w:sz w:val="16"/>
          <w:szCs w:val="16"/>
        </w:rPr>
        <w:t>Version 7:  2 March 2021</w:t>
      </w:r>
    </w:p>
    <w:p w:rsidR="00FF6B41" w:rsidRPr="00E70AA5" w:rsidRDefault="00FF6B41" w:rsidP="00446089">
      <w:pPr>
        <w:spacing w:after="0"/>
        <w:rPr>
          <w:rFonts w:ascii="Open Sans" w:hAnsi="Open Sans" w:cs="Open Sans"/>
          <w:sz w:val="16"/>
          <w:szCs w:val="16"/>
        </w:rPr>
      </w:pPr>
      <w:r>
        <w:rPr>
          <w:rFonts w:ascii="Open Sans" w:hAnsi="Open Sans" w:cs="Open Sans"/>
          <w:sz w:val="16"/>
          <w:szCs w:val="16"/>
        </w:rPr>
        <w:t xml:space="preserve">Version 8: </w:t>
      </w:r>
      <w:r w:rsidR="00BA1238">
        <w:rPr>
          <w:rFonts w:ascii="Open Sans" w:hAnsi="Open Sans" w:cs="Open Sans"/>
          <w:sz w:val="16"/>
          <w:szCs w:val="16"/>
        </w:rPr>
        <w:t xml:space="preserve">27 </w:t>
      </w:r>
      <w:r>
        <w:rPr>
          <w:rFonts w:ascii="Open Sans" w:hAnsi="Open Sans" w:cs="Open Sans"/>
          <w:sz w:val="16"/>
          <w:szCs w:val="16"/>
        </w:rPr>
        <w:t>May 2022</w:t>
      </w:r>
    </w:p>
    <w:p w:rsidR="00446089" w:rsidRDefault="00446089">
      <w:r>
        <w:rPr>
          <w:b/>
          <w:bCs/>
        </w:rPr>
        <w:br w:type="page"/>
      </w:r>
    </w:p>
    <w:p w:rsidR="00E514F2" w:rsidRPr="000B6373" w:rsidRDefault="00E514F2" w:rsidP="00E514F2">
      <w:pPr>
        <w:pStyle w:val="Heading1"/>
        <w:rPr>
          <w:rFonts w:ascii="Open Sans" w:hAnsi="Open Sans" w:cs="Open Sans"/>
          <w:color w:val="006600"/>
        </w:rPr>
      </w:pPr>
      <w:bookmarkStart w:id="0" w:name="_Toc52302761"/>
      <w:r w:rsidRPr="000B6373">
        <w:rPr>
          <w:rFonts w:ascii="Open Sans" w:hAnsi="Open Sans" w:cs="Open Sans"/>
          <w:color w:val="006600"/>
        </w:rPr>
        <w:lastRenderedPageBreak/>
        <w:t>Introduction</w:t>
      </w:r>
      <w:bookmarkEnd w:id="0"/>
    </w:p>
    <w:p w:rsidR="00E514F2" w:rsidRPr="00E70AA5" w:rsidRDefault="00E514F2" w:rsidP="00E514F2">
      <w:pPr>
        <w:rPr>
          <w:rFonts w:ascii="Open Sans" w:hAnsi="Open Sans" w:cs="Open Sans"/>
          <w:sz w:val="24"/>
          <w:szCs w:val="24"/>
        </w:rPr>
      </w:pPr>
      <w:r w:rsidRPr="00E70AA5">
        <w:rPr>
          <w:rFonts w:ascii="Open Sans" w:hAnsi="Open Sans" w:cs="Open Sans"/>
          <w:sz w:val="24"/>
          <w:szCs w:val="24"/>
        </w:rPr>
        <w:t>East Herts Council will grant aid eligible voluntary and community groups, town and parish councils, faith groups, not-for-profit organisations and individuals for activities that build stronger, more connected, self-reliant communities, leading to improved health and wellbeing outcomes for residents in East Herts.</w:t>
      </w:r>
    </w:p>
    <w:p w:rsidR="00E514F2" w:rsidRDefault="00E514F2" w:rsidP="00E514F2">
      <w:pPr>
        <w:rPr>
          <w:rFonts w:ascii="Open Sans" w:hAnsi="Open Sans" w:cs="Open Sans"/>
          <w:sz w:val="24"/>
          <w:szCs w:val="24"/>
        </w:rPr>
      </w:pPr>
      <w:r w:rsidRPr="00E70AA5">
        <w:rPr>
          <w:rFonts w:ascii="Open Sans" w:hAnsi="Open Sans" w:cs="Open Sans"/>
          <w:sz w:val="24"/>
          <w:szCs w:val="24"/>
        </w:rPr>
        <w:t>The council’s Community Wellbei</w:t>
      </w:r>
      <w:r>
        <w:rPr>
          <w:rFonts w:ascii="Open Sans" w:hAnsi="Open Sans" w:cs="Open Sans"/>
          <w:sz w:val="24"/>
          <w:szCs w:val="24"/>
        </w:rPr>
        <w:t>ng and Partnerships Team manage</w:t>
      </w:r>
      <w:r w:rsidRPr="00E70AA5">
        <w:rPr>
          <w:rFonts w:ascii="Open Sans" w:hAnsi="Open Sans" w:cs="Open Sans"/>
          <w:sz w:val="24"/>
          <w:szCs w:val="24"/>
        </w:rPr>
        <w:t xml:space="preserve"> this funding programme.</w:t>
      </w:r>
    </w:p>
    <w:p w:rsidR="00AF0175" w:rsidRDefault="00D33607" w:rsidP="00E514F2">
      <w:pPr>
        <w:pStyle w:val="Heading2"/>
        <w:rPr>
          <w:rFonts w:ascii="Open Sans" w:hAnsi="Open Sans" w:cs="Open Sans"/>
          <w:color w:val="006600"/>
          <w:sz w:val="28"/>
        </w:rPr>
      </w:pPr>
      <w:bookmarkStart w:id="1" w:name="_Toc52302762"/>
      <w:r>
        <w:rPr>
          <w:rFonts w:ascii="Open Sans" w:hAnsi="Open Sans" w:cs="Open Sans"/>
          <w:color w:val="006600"/>
          <w:sz w:val="28"/>
        </w:rPr>
        <w:t>Corporate context</w:t>
      </w:r>
      <w:bookmarkEnd w:id="1"/>
    </w:p>
    <w:p w:rsidR="00AF0175" w:rsidRPr="00E514F2" w:rsidRDefault="00AF0175" w:rsidP="00AF0175">
      <w:pPr>
        <w:rPr>
          <w:rStyle w:val="Hyperlink"/>
          <w:rFonts w:ascii="Open Sans" w:hAnsi="Open Sans" w:cs="Open Sans"/>
          <w:color w:val="000000" w:themeColor="text1"/>
          <w:sz w:val="24"/>
          <w:szCs w:val="24"/>
          <w:u w:val="none"/>
        </w:rPr>
      </w:pPr>
      <w:r w:rsidRPr="00E70AA5">
        <w:rPr>
          <w:rFonts w:ascii="Open Sans" w:hAnsi="Open Sans" w:cs="Open Sans"/>
          <w:sz w:val="24"/>
          <w:szCs w:val="24"/>
        </w:rPr>
        <w:t xml:space="preserve">Grant giving supports the council’s wider </w:t>
      </w:r>
      <w:r>
        <w:rPr>
          <w:rFonts w:ascii="Open Sans" w:hAnsi="Open Sans" w:cs="Open Sans"/>
          <w:sz w:val="24"/>
          <w:szCs w:val="24"/>
        </w:rPr>
        <w:t xml:space="preserve">corporate priority of Enabling Communities as well </w:t>
      </w:r>
      <w:r w:rsidRPr="00E70AA5">
        <w:rPr>
          <w:rFonts w:ascii="Open Sans" w:hAnsi="Open Sans" w:cs="Open Sans"/>
          <w:sz w:val="24"/>
          <w:szCs w:val="24"/>
        </w:rPr>
        <w:t>as the health and wellbeing outcomes described in the</w:t>
      </w:r>
      <w:r>
        <w:rPr>
          <w:rFonts w:ascii="Open Sans" w:hAnsi="Open Sans" w:cs="Open Sans"/>
          <w:sz w:val="24"/>
          <w:szCs w:val="24"/>
        </w:rPr>
        <w:t xml:space="preserve"> </w:t>
      </w:r>
      <w:hyperlink r:id="rId9" w:history="1">
        <w:r>
          <w:rPr>
            <w:rStyle w:val="Hyperlink"/>
            <w:rFonts w:ascii="Open Sans" w:hAnsi="Open Sans" w:cs="Open Sans"/>
            <w:sz w:val="24"/>
            <w:szCs w:val="24"/>
          </w:rPr>
          <w:t>East Herts Health and Wellbeing Strategy 2019-23</w:t>
        </w:r>
      </w:hyperlink>
      <w:r>
        <w:rPr>
          <w:rFonts w:ascii="Open Sans" w:hAnsi="Open Sans" w:cs="Open Sans"/>
          <w:sz w:val="24"/>
          <w:szCs w:val="24"/>
        </w:rPr>
        <w:t>.   For heal</w:t>
      </w:r>
      <w:r w:rsidRPr="00E514F2">
        <w:rPr>
          <w:rStyle w:val="Hyperlink"/>
          <w:rFonts w:ascii="Open Sans" w:hAnsi="Open Sans" w:cs="Open Sans"/>
          <w:color w:val="000000" w:themeColor="text1"/>
          <w:sz w:val="24"/>
          <w:szCs w:val="24"/>
          <w:u w:val="none"/>
        </w:rPr>
        <w:t>th sources to help with evidencing your applicati</w:t>
      </w:r>
      <w:r>
        <w:rPr>
          <w:rStyle w:val="Hyperlink"/>
          <w:rFonts w:ascii="Open Sans" w:hAnsi="Open Sans" w:cs="Open Sans"/>
          <w:color w:val="000000" w:themeColor="text1"/>
          <w:sz w:val="24"/>
          <w:szCs w:val="24"/>
          <w:u w:val="none"/>
        </w:rPr>
        <w:t xml:space="preserve">on bid, please see “Health and </w:t>
      </w:r>
      <w:r w:rsidRPr="00E514F2">
        <w:rPr>
          <w:rStyle w:val="Hyperlink"/>
          <w:rFonts w:ascii="Open Sans" w:hAnsi="Open Sans" w:cs="Open Sans"/>
          <w:color w:val="000000" w:themeColor="text1"/>
          <w:sz w:val="24"/>
          <w:szCs w:val="24"/>
          <w:u w:val="none"/>
        </w:rPr>
        <w:t>Wellbeing Resources” also on Strategy web page.</w:t>
      </w:r>
    </w:p>
    <w:p w:rsidR="00E514F2" w:rsidRPr="000B6373" w:rsidRDefault="00AF0175" w:rsidP="00E514F2">
      <w:pPr>
        <w:pStyle w:val="Heading2"/>
        <w:rPr>
          <w:rFonts w:ascii="Open Sans" w:hAnsi="Open Sans" w:cs="Open Sans"/>
          <w:color w:val="006600"/>
          <w:sz w:val="28"/>
        </w:rPr>
      </w:pPr>
      <w:r>
        <w:rPr>
          <w:rFonts w:ascii="Open Sans" w:hAnsi="Open Sans" w:cs="Open Sans"/>
          <w:color w:val="006600"/>
          <w:sz w:val="28"/>
        </w:rPr>
        <w:t>Priorities</w:t>
      </w:r>
    </w:p>
    <w:p w:rsidR="00E514F2" w:rsidRDefault="00E514F2" w:rsidP="00E514F2">
      <w:pPr>
        <w:rPr>
          <w:rFonts w:ascii="Open Sans" w:hAnsi="Open Sans" w:cs="Open Sans"/>
          <w:sz w:val="24"/>
          <w:szCs w:val="24"/>
          <w:u w:val="single"/>
        </w:rPr>
      </w:pPr>
      <w:r w:rsidRPr="00E514F2">
        <w:rPr>
          <w:rStyle w:val="Hyperlink"/>
          <w:rFonts w:ascii="Open Sans" w:hAnsi="Open Sans" w:cs="Open Sans"/>
          <w:color w:val="000000" w:themeColor="text1"/>
          <w:sz w:val="24"/>
          <w:szCs w:val="24"/>
          <w:u w:val="none"/>
        </w:rPr>
        <w:t>The council’s annual priorities for grant</w:t>
      </w:r>
      <w:r w:rsidR="00AF0175">
        <w:rPr>
          <w:rStyle w:val="Hyperlink"/>
          <w:rFonts w:ascii="Open Sans" w:hAnsi="Open Sans" w:cs="Open Sans"/>
          <w:color w:val="000000" w:themeColor="text1"/>
          <w:sz w:val="24"/>
          <w:szCs w:val="24"/>
          <w:u w:val="none"/>
        </w:rPr>
        <w:t xml:space="preserve"> giving are listed on Appendix 1. </w:t>
      </w:r>
      <w:r w:rsidRPr="00E70AA5">
        <w:rPr>
          <w:rFonts w:ascii="Open Sans" w:hAnsi="Open Sans" w:cs="Open Sans"/>
          <w:sz w:val="24"/>
          <w:szCs w:val="24"/>
        </w:rPr>
        <w:t xml:space="preserve">These will be updated each year by councillors to reflect local priorities and county-wide initiatives.  Applications must evidence that the grant requested will directly or indirectly support at least one priority identified and publicised each year.  </w:t>
      </w:r>
    </w:p>
    <w:p w:rsidR="00E514F2" w:rsidRPr="000B6373" w:rsidRDefault="00E514F2" w:rsidP="00E514F2">
      <w:pPr>
        <w:pStyle w:val="Heading2"/>
        <w:rPr>
          <w:rFonts w:ascii="Open Sans" w:hAnsi="Open Sans" w:cs="Open Sans"/>
          <w:color w:val="006600"/>
          <w:sz w:val="28"/>
        </w:rPr>
      </w:pPr>
      <w:bookmarkStart w:id="2" w:name="_Toc52302763"/>
      <w:r w:rsidRPr="000B6373">
        <w:rPr>
          <w:rFonts w:ascii="Open Sans" w:hAnsi="Open Sans" w:cs="Open Sans"/>
          <w:color w:val="006600"/>
          <w:sz w:val="28"/>
        </w:rPr>
        <w:t>Eligibility</w:t>
      </w:r>
      <w:bookmarkEnd w:id="2"/>
    </w:p>
    <w:p w:rsidR="002B6FD8" w:rsidRDefault="00E514F2" w:rsidP="00E514F2">
      <w:pPr>
        <w:rPr>
          <w:rFonts w:ascii="Open Sans" w:hAnsi="Open Sans" w:cs="Open Sans"/>
          <w:sz w:val="24"/>
          <w:szCs w:val="24"/>
        </w:rPr>
      </w:pPr>
      <w:r w:rsidRPr="00E70AA5">
        <w:rPr>
          <w:rFonts w:ascii="Open Sans" w:hAnsi="Open Sans" w:cs="Open Sans"/>
          <w:sz w:val="24"/>
          <w:szCs w:val="24"/>
        </w:rPr>
        <w:t xml:space="preserve">All applicants must live, or be proposing a project, in the East Herts district area which includes Bishop’s Stortford, </w:t>
      </w:r>
      <w:r w:rsidR="00150E61">
        <w:rPr>
          <w:rFonts w:ascii="Open Sans" w:hAnsi="Open Sans" w:cs="Open Sans"/>
          <w:sz w:val="24"/>
          <w:szCs w:val="24"/>
        </w:rPr>
        <w:t xml:space="preserve">Buntingford, Hertford, </w:t>
      </w:r>
      <w:r w:rsidRPr="00E70AA5">
        <w:rPr>
          <w:rFonts w:ascii="Open Sans" w:hAnsi="Open Sans" w:cs="Open Sans"/>
          <w:sz w:val="24"/>
          <w:szCs w:val="24"/>
        </w:rPr>
        <w:t>Sawbridgeworth, Ware and the surrounding villages.  If you are unsure if your project is in our area, please contact us.</w:t>
      </w:r>
      <w:r>
        <w:rPr>
          <w:rFonts w:ascii="Open Sans" w:hAnsi="Open Sans" w:cs="Open Sans"/>
          <w:sz w:val="24"/>
          <w:szCs w:val="24"/>
        </w:rPr>
        <w:t xml:space="preserve"> </w:t>
      </w:r>
    </w:p>
    <w:p w:rsidR="00E514F2" w:rsidRDefault="00E514F2" w:rsidP="00E514F2">
      <w:r w:rsidRPr="008733C5">
        <w:rPr>
          <w:rFonts w:ascii="Open Sans" w:hAnsi="Open Sans" w:cs="Open Sans"/>
          <w:sz w:val="24"/>
          <w:szCs w:val="24"/>
        </w:rPr>
        <w:t>The</w:t>
      </w:r>
      <w:r w:rsidR="002B6FD8">
        <w:rPr>
          <w:rFonts w:ascii="Open Sans" w:hAnsi="Open Sans" w:cs="Open Sans"/>
          <w:sz w:val="24"/>
          <w:szCs w:val="24"/>
        </w:rPr>
        <w:t xml:space="preserve"> council has </w:t>
      </w:r>
      <w:r w:rsidR="00C10BB7">
        <w:rPr>
          <w:rFonts w:ascii="Open Sans" w:hAnsi="Open Sans" w:cs="Open Sans"/>
          <w:sz w:val="24"/>
          <w:szCs w:val="24"/>
        </w:rPr>
        <w:t xml:space="preserve">two </w:t>
      </w:r>
      <w:r w:rsidR="002B6FD8">
        <w:rPr>
          <w:rFonts w:ascii="Open Sans" w:hAnsi="Open Sans" w:cs="Open Sans"/>
          <w:sz w:val="24"/>
          <w:szCs w:val="24"/>
        </w:rPr>
        <w:t xml:space="preserve">grants programmes </w:t>
      </w:r>
      <w:r w:rsidR="00250AF8">
        <w:rPr>
          <w:rFonts w:ascii="Open Sans" w:hAnsi="Open Sans" w:cs="Open Sans"/>
          <w:sz w:val="24"/>
          <w:szCs w:val="24"/>
        </w:rPr>
        <w:t xml:space="preserve">that from </w:t>
      </w:r>
      <w:r w:rsidR="002B6FD8">
        <w:rPr>
          <w:rFonts w:ascii="Open Sans" w:hAnsi="Open Sans" w:cs="Open Sans"/>
          <w:sz w:val="24"/>
          <w:szCs w:val="24"/>
        </w:rPr>
        <w:t>time to time it will release mon</w:t>
      </w:r>
      <w:r w:rsidR="00250AF8">
        <w:rPr>
          <w:rFonts w:ascii="Open Sans" w:hAnsi="Open Sans" w:cs="Open Sans"/>
          <w:sz w:val="24"/>
          <w:szCs w:val="24"/>
        </w:rPr>
        <w:t xml:space="preserve">ey.  </w:t>
      </w:r>
      <w:r w:rsidR="00C10BB7">
        <w:rPr>
          <w:rFonts w:ascii="Open Sans" w:hAnsi="Open Sans" w:cs="Open Sans"/>
          <w:sz w:val="24"/>
          <w:szCs w:val="24"/>
        </w:rPr>
        <w:t>The d</w:t>
      </w:r>
      <w:r w:rsidR="00250AF8">
        <w:rPr>
          <w:rFonts w:ascii="Open Sans" w:hAnsi="Open Sans" w:cs="Open Sans"/>
          <w:sz w:val="24"/>
          <w:szCs w:val="24"/>
        </w:rPr>
        <w:t>ifferent eligibility</w:t>
      </w:r>
      <w:r w:rsidR="002B6FD8">
        <w:rPr>
          <w:rFonts w:ascii="Open Sans" w:hAnsi="Open Sans" w:cs="Open Sans"/>
          <w:sz w:val="24"/>
          <w:szCs w:val="24"/>
        </w:rPr>
        <w:t xml:space="preserve"> criteria </w:t>
      </w:r>
      <w:r w:rsidR="00250AF8">
        <w:rPr>
          <w:rFonts w:ascii="Open Sans" w:hAnsi="Open Sans" w:cs="Open Sans"/>
          <w:sz w:val="24"/>
          <w:szCs w:val="24"/>
        </w:rPr>
        <w:t xml:space="preserve">are </w:t>
      </w:r>
      <w:r w:rsidR="002B6FD8">
        <w:rPr>
          <w:rFonts w:ascii="Open Sans" w:hAnsi="Open Sans" w:cs="Open Sans"/>
          <w:sz w:val="24"/>
          <w:szCs w:val="24"/>
        </w:rPr>
        <w:t>listed in the tables below.</w:t>
      </w:r>
      <w:r w:rsidR="00A65548">
        <w:t xml:space="preserve"> </w:t>
      </w:r>
      <w:r>
        <w:br w:type="page"/>
      </w:r>
    </w:p>
    <w:tbl>
      <w:tblPr>
        <w:tblStyle w:val="TableGrid"/>
        <w:tblW w:w="0" w:type="auto"/>
        <w:tblLook w:val="04A0" w:firstRow="1" w:lastRow="0" w:firstColumn="1" w:lastColumn="0" w:noHBand="0" w:noVBand="1"/>
        <w:tblCaption w:val="Small grant information"/>
        <w:tblDescription w:val="This includes small grants between £100 and £300"/>
      </w:tblPr>
      <w:tblGrid>
        <w:gridCol w:w="9242"/>
      </w:tblGrid>
      <w:tr w:rsidR="00E514F2" w:rsidTr="00446089">
        <w:trPr>
          <w:tblHeader/>
        </w:trPr>
        <w:tc>
          <w:tcPr>
            <w:tcW w:w="9242" w:type="dxa"/>
          </w:tcPr>
          <w:p w:rsidR="00E514F2" w:rsidRPr="00F1431F" w:rsidRDefault="00E514F2" w:rsidP="00E35437">
            <w:pPr>
              <w:rPr>
                <w:rFonts w:ascii="Open Sans" w:hAnsi="Open Sans" w:cs="Open Sans"/>
                <w:sz w:val="24"/>
                <w:szCs w:val="24"/>
              </w:rPr>
            </w:pPr>
            <w:r w:rsidRPr="00446089">
              <w:rPr>
                <w:rFonts w:ascii="Open Sans" w:hAnsi="Open Sans" w:cs="Open Sans"/>
                <w:color w:val="006600"/>
                <w:sz w:val="24"/>
                <w:szCs w:val="24"/>
              </w:rPr>
              <w:lastRenderedPageBreak/>
              <w:t xml:space="preserve">Small grants between £100 and £300 </w:t>
            </w:r>
          </w:p>
        </w:tc>
      </w:tr>
      <w:tr w:rsidR="00E514F2" w:rsidTr="00446089">
        <w:tc>
          <w:tcPr>
            <w:tcW w:w="9242" w:type="dxa"/>
          </w:tcPr>
          <w:p w:rsidR="00E514F2" w:rsidRPr="001556B3" w:rsidRDefault="00E514F2" w:rsidP="00E514F2">
            <w:pPr>
              <w:pStyle w:val="ListParagraph"/>
              <w:numPr>
                <w:ilvl w:val="0"/>
                <w:numId w:val="1"/>
              </w:numPr>
              <w:spacing w:after="0" w:line="240" w:lineRule="auto"/>
              <w:rPr>
                <w:rFonts w:ascii="Open Sans" w:hAnsi="Open Sans" w:cs="Open Sans"/>
                <w:sz w:val="24"/>
                <w:szCs w:val="24"/>
              </w:rPr>
            </w:pPr>
            <w:r w:rsidRPr="001556B3">
              <w:rPr>
                <w:rFonts w:ascii="Open Sans" w:hAnsi="Open Sans" w:cs="Open Sans"/>
                <w:sz w:val="24"/>
                <w:szCs w:val="24"/>
              </w:rPr>
              <w:t>Individuals and groups without a constitution</w:t>
            </w:r>
            <w:r w:rsidRPr="001556B3">
              <w:rPr>
                <w:rFonts w:ascii="Open Sans" w:hAnsi="Open Sans" w:cs="Open Sans"/>
                <w:color w:val="FF0000"/>
                <w:sz w:val="24"/>
                <w:szCs w:val="24"/>
              </w:rPr>
              <w:t xml:space="preserve"> </w:t>
            </w:r>
            <w:r w:rsidRPr="001556B3">
              <w:rPr>
                <w:rFonts w:ascii="Open Sans" w:hAnsi="Open Sans" w:cs="Open Sans"/>
                <w:sz w:val="24"/>
                <w:szCs w:val="24"/>
              </w:rPr>
              <w:t>can apply alongside constituted voluntary organisations and not for profits.</w:t>
            </w:r>
          </w:p>
          <w:p w:rsidR="00E35437" w:rsidRDefault="00E35437" w:rsidP="00E514F2">
            <w:pPr>
              <w:pStyle w:val="ListParagraph"/>
              <w:numPr>
                <w:ilvl w:val="0"/>
                <w:numId w:val="1"/>
              </w:numPr>
              <w:spacing w:after="0" w:line="240" w:lineRule="auto"/>
              <w:rPr>
                <w:rFonts w:ascii="Open Sans" w:hAnsi="Open Sans" w:cs="Open Sans"/>
                <w:sz w:val="24"/>
                <w:szCs w:val="24"/>
              </w:rPr>
            </w:pPr>
            <w:r>
              <w:rPr>
                <w:rFonts w:ascii="Open Sans" w:hAnsi="Open Sans" w:cs="Open Sans"/>
                <w:sz w:val="24"/>
                <w:szCs w:val="24"/>
              </w:rPr>
              <w:t>Individuals and groups without a constitution must obtain agreement from an East Herts Councillor (representing the area from which most of beneficiaries will come).  This is called a Mentor Statement.</w:t>
            </w:r>
          </w:p>
          <w:p w:rsidR="00E35437" w:rsidRDefault="00E35437" w:rsidP="00E514F2">
            <w:pPr>
              <w:pStyle w:val="ListParagraph"/>
              <w:numPr>
                <w:ilvl w:val="0"/>
                <w:numId w:val="1"/>
              </w:numPr>
              <w:spacing w:after="0" w:line="240" w:lineRule="auto"/>
              <w:rPr>
                <w:rFonts w:ascii="Open Sans" w:hAnsi="Open Sans" w:cs="Open Sans"/>
                <w:sz w:val="24"/>
                <w:szCs w:val="24"/>
              </w:rPr>
            </w:pPr>
            <w:r>
              <w:rPr>
                <w:rFonts w:ascii="Open Sans" w:hAnsi="Open Sans" w:cs="Open Sans"/>
                <w:sz w:val="24"/>
                <w:szCs w:val="24"/>
              </w:rPr>
              <w:t xml:space="preserve">Groups with a constitution must provide </w:t>
            </w:r>
            <w:r w:rsidRPr="001556B3">
              <w:rPr>
                <w:rFonts w:ascii="Open Sans" w:hAnsi="Open Sans" w:cs="Open Sans"/>
                <w:sz w:val="24"/>
                <w:szCs w:val="24"/>
              </w:rPr>
              <w:t>written support of an East Herts Councillor (representing the area from which most of the residents who will b</w:t>
            </w:r>
            <w:r>
              <w:rPr>
                <w:rFonts w:ascii="Open Sans" w:hAnsi="Open Sans" w:cs="Open Sans"/>
                <w:sz w:val="24"/>
                <w:szCs w:val="24"/>
              </w:rPr>
              <w:t xml:space="preserve">enefit from the activity come).  </w:t>
            </w:r>
          </w:p>
          <w:p w:rsidR="00E514F2" w:rsidRDefault="00E514F2" w:rsidP="006731BB">
            <w:pPr>
              <w:pStyle w:val="ListParagraph"/>
              <w:numPr>
                <w:ilvl w:val="0"/>
                <w:numId w:val="1"/>
              </w:numPr>
              <w:spacing w:after="0" w:line="240" w:lineRule="auto"/>
              <w:rPr>
                <w:rFonts w:ascii="Open Sans" w:hAnsi="Open Sans" w:cs="Open Sans"/>
                <w:sz w:val="24"/>
                <w:szCs w:val="24"/>
              </w:rPr>
            </w:pPr>
            <w:r w:rsidRPr="001556B3">
              <w:rPr>
                <w:rFonts w:ascii="Open Sans" w:hAnsi="Open Sans" w:cs="Open Sans"/>
                <w:sz w:val="24"/>
                <w:szCs w:val="24"/>
              </w:rPr>
              <w:t>Note if the group applying does not have its own  bank account the council will accept the offer of a third party to serve as a banker</w:t>
            </w:r>
            <w:r w:rsidR="006731BB">
              <w:rPr>
                <w:rFonts w:ascii="Open Sans" w:hAnsi="Open Sans" w:cs="Open Sans"/>
                <w:sz w:val="24"/>
                <w:szCs w:val="24"/>
              </w:rPr>
              <w:t>.</w:t>
            </w:r>
            <w:r w:rsidR="002E31BB">
              <w:rPr>
                <w:rFonts w:ascii="Open Sans" w:hAnsi="Open Sans" w:cs="Open Sans"/>
                <w:sz w:val="24"/>
                <w:szCs w:val="24"/>
              </w:rPr>
              <w:t xml:space="preserve"> Individuals must also identified a “banker.”</w:t>
            </w:r>
          </w:p>
        </w:tc>
      </w:tr>
    </w:tbl>
    <w:p w:rsidR="00E514F2" w:rsidRPr="00DF24D6" w:rsidRDefault="00E514F2" w:rsidP="00E514F2">
      <w:pPr>
        <w:rPr>
          <w:rFonts w:ascii="Open Sans" w:hAnsi="Open Sans" w:cs="Open Sans"/>
          <w:color w:val="FF0000"/>
          <w:sz w:val="24"/>
          <w:szCs w:val="24"/>
        </w:rPr>
      </w:pPr>
    </w:p>
    <w:tbl>
      <w:tblPr>
        <w:tblStyle w:val="TableGrid"/>
        <w:tblW w:w="0" w:type="auto"/>
        <w:tblLook w:val="04A0" w:firstRow="1" w:lastRow="0" w:firstColumn="1" w:lastColumn="0" w:noHBand="0" w:noVBand="1"/>
        <w:tblCaption w:val="Project grants information"/>
        <w:tblDescription w:val="This includes grants from £301 up to £3000"/>
      </w:tblPr>
      <w:tblGrid>
        <w:gridCol w:w="9242"/>
      </w:tblGrid>
      <w:tr w:rsidR="00DF24D6" w:rsidRPr="00DF24D6" w:rsidTr="00446089">
        <w:trPr>
          <w:tblHeader/>
        </w:trPr>
        <w:tc>
          <w:tcPr>
            <w:tcW w:w="9242" w:type="dxa"/>
          </w:tcPr>
          <w:p w:rsidR="00E514F2" w:rsidRPr="00DF24D6" w:rsidRDefault="00E514F2" w:rsidP="00DF24D6">
            <w:pPr>
              <w:pStyle w:val="ListParagraph"/>
              <w:spacing w:after="0"/>
              <w:ind w:left="0"/>
              <w:rPr>
                <w:color w:val="FF0000"/>
              </w:rPr>
            </w:pPr>
            <w:r w:rsidRPr="00FF6B41">
              <w:rPr>
                <w:rFonts w:ascii="Open Sans" w:hAnsi="Open Sans" w:cs="Open Sans"/>
                <w:sz w:val="24"/>
                <w:szCs w:val="24"/>
              </w:rPr>
              <w:t>Project grants</w:t>
            </w:r>
            <w:r w:rsidR="00DF24D6" w:rsidRPr="00FF6B41">
              <w:rPr>
                <w:rFonts w:ascii="Open Sans" w:hAnsi="Open Sans" w:cs="Open Sans"/>
                <w:sz w:val="24"/>
                <w:szCs w:val="24"/>
              </w:rPr>
              <w:t xml:space="preserve"> including delivery and building improvement works</w:t>
            </w:r>
            <w:r w:rsidRPr="00FF6B41">
              <w:rPr>
                <w:rFonts w:ascii="Open Sans" w:hAnsi="Open Sans" w:cs="Open Sans"/>
                <w:sz w:val="24"/>
                <w:szCs w:val="24"/>
              </w:rPr>
              <w:t xml:space="preserve"> (</w:t>
            </w:r>
            <w:r w:rsidR="00DF24D6" w:rsidRPr="00FF6B41">
              <w:rPr>
                <w:rFonts w:ascii="Open Sans" w:hAnsi="Open Sans" w:cs="Open Sans"/>
                <w:sz w:val="24"/>
                <w:szCs w:val="24"/>
              </w:rPr>
              <w:t>up to £5</w:t>
            </w:r>
            <w:r w:rsidRPr="00FF6B41">
              <w:rPr>
                <w:rFonts w:ascii="Open Sans" w:hAnsi="Open Sans" w:cs="Open Sans"/>
                <w:sz w:val="24"/>
                <w:szCs w:val="24"/>
              </w:rPr>
              <w:t xml:space="preserve">,000) </w:t>
            </w:r>
          </w:p>
        </w:tc>
      </w:tr>
      <w:tr w:rsidR="00E514F2" w:rsidRPr="00DD661E" w:rsidTr="00446089">
        <w:tc>
          <w:tcPr>
            <w:tcW w:w="9242" w:type="dxa"/>
          </w:tcPr>
          <w:p w:rsidR="00E514F2" w:rsidRPr="001556B3" w:rsidRDefault="00FF6B41" w:rsidP="00DF24D6">
            <w:pPr>
              <w:pStyle w:val="ListParagraph"/>
              <w:numPr>
                <w:ilvl w:val="0"/>
                <w:numId w:val="2"/>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Only c</w:t>
            </w:r>
            <w:r w:rsidR="00E514F2" w:rsidRPr="001556B3">
              <w:rPr>
                <w:rFonts w:ascii="Open Sans" w:hAnsi="Open Sans" w:cs="Open Sans"/>
                <w:color w:val="000000" w:themeColor="text1"/>
                <w:sz w:val="24"/>
                <w:szCs w:val="24"/>
              </w:rPr>
              <w:t xml:space="preserve">onstituted </w:t>
            </w:r>
            <w:r w:rsidR="006731BB">
              <w:rPr>
                <w:rFonts w:ascii="Open Sans" w:hAnsi="Open Sans" w:cs="Open Sans"/>
                <w:color w:val="000000" w:themeColor="text1"/>
                <w:sz w:val="24"/>
                <w:szCs w:val="24"/>
              </w:rPr>
              <w:t>voluntary organisations and not-for-</w:t>
            </w:r>
            <w:r w:rsidR="00E514F2" w:rsidRPr="001556B3">
              <w:rPr>
                <w:rFonts w:ascii="Open Sans" w:hAnsi="Open Sans" w:cs="Open Sans"/>
                <w:color w:val="000000" w:themeColor="text1"/>
                <w:sz w:val="24"/>
                <w:szCs w:val="24"/>
              </w:rPr>
              <w:t xml:space="preserve">profit organisations can apply. </w:t>
            </w:r>
          </w:p>
          <w:p w:rsidR="00E514F2" w:rsidRDefault="00E514F2" w:rsidP="00DF24D6">
            <w:pPr>
              <w:pStyle w:val="ListParagraph"/>
              <w:numPr>
                <w:ilvl w:val="0"/>
                <w:numId w:val="2"/>
              </w:numPr>
              <w:spacing w:after="0" w:line="240" w:lineRule="auto"/>
              <w:rPr>
                <w:rFonts w:ascii="Open Sans" w:hAnsi="Open Sans" w:cs="Open Sans"/>
                <w:color w:val="000000" w:themeColor="text1"/>
                <w:sz w:val="24"/>
                <w:szCs w:val="24"/>
              </w:rPr>
            </w:pPr>
            <w:r w:rsidRPr="001556B3">
              <w:rPr>
                <w:rFonts w:ascii="Open Sans" w:hAnsi="Open Sans" w:cs="Open Sans"/>
                <w:color w:val="000000" w:themeColor="text1"/>
                <w:sz w:val="24"/>
                <w:szCs w:val="24"/>
              </w:rPr>
              <w:t>The body applyi</w:t>
            </w:r>
            <w:r>
              <w:rPr>
                <w:rFonts w:ascii="Open Sans" w:hAnsi="Open Sans" w:cs="Open Sans"/>
                <w:color w:val="000000" w:themeColor="text1"/>
                <w:sz w:val="24"/>
                <w:szCs w:val="24"/>
              </w:rPr>
              <w:t>ng is financially viable with it</w:t>
            </w:r>
            <w:r w:rsidRPr="001556B3">
              <w:rPr>
                <w:rFonts w:ascii="Open Sans" w:hAnsi="Open Sans" w:cs="Open Sans"/>
                <w:color w:val="000000" w:themeColor="text1"/>
                <w:sz w:val="24"/>
                <w:szCs w:val="24"/>
              </w:rPr>
              <w:t>s own bank account that requires two unrelated people to authorise payments and make withdrawals. The account must be in the name of the organisation applying.</w:t>
            </w:r>
          </w:p>
          <w:p w:rsidR="00A07123" w:rsidRPr="00B74933" w:rsidRDefault="00A07123" w:rsidP="00DF24D6">
            <w:pPr>
              <w:pStyle w:val="ListParagraph"/>
              <w:numPr>
                <w:ilvl w:val="0"/>
                <w:numId w:val="2"/>
              </w:numPr>
              <w:rPr>
                <w:rFonts w:ascii="Open Sans" w:hAnsi="Open Sans" w:cs="Open Sans"/>
                <w:sz w:val="24"/>
                <w:szCs w:val="24"/>
              </w:rPr>
            </w:pPr>
            <w:r w:rsidRPr="00B74933">
              <w:rPr>
                <w:rFonts w:ascii="Open Sans" w:hAnsi="Open Sans" w:cs="Open Sans"/>
                <w:sz w:val="24"/>
                <w:szCs w:val="24"/>
              </w:rPr>
              <w:t>The body applying has an open door membership policy and provides services that are accessible to people from all backgrounds.  However to promote positive action, this criteria allows organisations who have an occupational requirement to recruit within a protected characteristic to do so, under Schedule 9 exceptions to the Equality Act 2010.</w:t>
            </w:r>
          </w:p>
          <w:p w:rsidR="00E514F2" w:rsidRPr="001556B3" w:rsidRDefault="00E514F2" w:rsidP="00DF24D6">
            <w:pPr>
              <w:pStyle w:val="ListParagraph"/>
              <w:numPr>
                <w:ilvl w:val="0"/>
                <w:numId w:val="2"/>
              </w:numPr>
              <w:spacing w:after="0" w:line="240" w:lineRule="auto"/>
              <w:rPr>
                <w:rFonts w:ascii="Open Sans" w:hAnsi="Open Sans" w:cs="Open Sans"/>
                <w:color w:val="000000" w:themeColor="text1"/>
                <w:sz w:val="24"/>
                <w:szCs w:val="24"/>
              </w:rPr>
            </w:pPr>
            <w:r w:rsidRPr="001556B3">
              <w:rPr>
                <w:rFonts w:ascii="Open Sans" w:hAnsi="Open Sans" w:cs="Open Sans"/>
                <w:color w:val="000000" w:themeColor="text1"/>
                <w:sz w:val="24"/>
                <w:szCs w:val="24"/>
              </w:rPr>
              <w:t>The body applying has good governance in place including a management committee/board of directors that includes at least three unrelated individuals.</w:t>
            </w:r>
          </w:p>
          <w:p w:rsidR="00E514F2" w:rsidRPr="00DF24D6" w:rsidRDefault="00DF24D6" w:rsidP="00DF24D6">
            <w:pPr>
              <w:pStyle w:val="ListParagraph"/>
              <w:numPr>
                <w:ilvl w:val="0"/>
                <w:numId w:val="2"/>
              </w:numPr>
              <w:spacing w:after="0" w:line="240" w:lineRule="auto"/>
              <w:rPr>
                <w:rFonts w:ascii="Open Sans" w:hAnsi="Open Sans" w:cs="Open Sans"/>
                <w:sz w:val="24"/>
                <w:szCs w:val="24"/>
              </w:rPr>
            </w:pPr>
            <w:r>
              <w:rPr>
                <w:rFonts w:ascii="Open Sans" w:hAnsi="Open Sans" w:cs="Open Sans"/>
                <w:color w:val="000000" w:themeColor="text1"/>
                <w:sz w:val="24"/>
                <w:szCs w:val="24"/>
              </w:rPr>
              <w:t xml:space="preserve">The body applying has written </w:t>
            </w:r>
            <w:r w:rsidR="00E514F2" w:rsidRPr="001556B3">
              <w:rPr>
                <w:rFonts w:ascii="Open Sans" w:hAnsi="Open Sans" w:cs="Open Sans"/>
                <w:color w:val="000000" w:themeColor="text1"/>
                <w:sz w:val="24"/>
                <w:szCs w:val="24"/>
              </w:rPr>
              <w:t>endorsement of an East Herts Councillor representing the area from which most of the residents who benefit from the activity come. In cases where an East Herts Councillor is a member of the applying organisation and there is no other ward member, then the East Herts Executive Member for Communities may endorse the application.</w:t>
            </w:r>
          </w:p>
          <w:p w:rsidR="00DF24D6" w:rsidRPr="001556B3" w:rsidRDefault="00DF24D6" w:rsidP="00DF24D6">
            <w:pPr>
              <w:pStyle w:val="ListParagraph"/>
              <w:numPr>
                <w:ilvl w:val="0"/>
                <w:numId w:val="2"/>
              </w:numPr>
              <w:spacing w:after="0" w:line="240" w:lineRule="auto"/>
              <w:rPr>
                <w:rFonts w:ascii="Open Sans" w:hAnsi="Open Sans" w:cs="Open Sans"/>
                <w:sz w:val="24"/>
                <w:szCs w:val="24"/>
              </w:rPr>
            </w:pPr>
            <w:r w:rsidRPr="001556B3">
              <w:rPr>
                <w:rFonts w:ascii="Open Sans" w:hAnsi="Open Sans" w:cs="Open Sans"/>
                <w:color w:val="000000" w:themeColor="text1"/>
                <w:sz w:val="24"/>
                <w:szCs w:val="24"/>
              </w:rPr>
              <w:t>The body applying m</w:t>
            </w:r>
            <w:r w:rsidRPr="001556B3">
              <w:rPr>
                <w:rFonts w:ascii="Open Sans" w:hAnsi="Open Sans" w:cs="Open Sans"/>
                <w:sz w:val="24"/>
                <w:szCs w:val="24"/>
              </w:rPr>
              <w:t xml:space="preserve">ust own the freehold of the land or building, or lease that cannot be ended within five years of completion of works, subject to the proposed works/equipment. </w:t>
            </w:r>
          </w:p>
          <w:p w:rsidR="00DF24D6" w:rsidRDefault="00DF24D6" w:rsidP="00DF24D6">
            <w:pPr>
              <w:pStyle w:val="ListParagraph"/>
              <w:numPr>
                <w:ilvl w:val="0"/>
                <w:numId w:val="2"/>
              </w:numPr>
              <w:spacing w:after="0" w:line="240" w:lineRule="auto"/>
              <w:rPr>
                <w:rFonts w:ascii="Open Sans" w:hAnsi="Open Sans" w:cs="Open Sans"/>
                <w:sz w:val="24"/>
                <w:szCs w:val="24"/>
              </w:rPr>
            </w:pPr>
            <w:r w:rsidRPr="001556B3">
              <w:rPr>
                <w:rFonts w:ascii="Open Sans" w:hAnsi="Open Sans" w:cs="Open Sans"/>
                <w:color w:val="000000" w:themeColor="text1"/>
                <w:sz w:val="24"/>
                <w:szCs w:val="24"/>
              </w:rPr>
              <w:t>The body applying must d</w:t>
            </w:r>
            <w:r w:rsidRPr="001556B3">
              <w:rPr>
                <w:rFonts w:ascii="Open Sans" w:hAnsi="Open Sans" w:cs="Open Sans"/>
                <w:sz w:val="24"/>
                <w:szCs w:val="24"/>
              </w:rPr>
              <w:t xml:space="preserve">emonstrate that the relevant permissions are in place, including planning, if applicable, to complete the works </w:t>
            </w:r>
          </w:p>
          <w:p w:rsidR="00E514F2" w:rsidRPr="00C10BB7" w:rsidRDefault="00DF24D6" w:rsidP="00C10BB7">
            <w:pPr>
              <w:pStyle w:val="ListParagraph"/>
              <w:numPr>
                <w:ilvl w:val="0"/>
                <w:numId w:val="2"/>
              </w:numPr>
              <w:spacing w:after="0" w:line="240" w:lineRule="auto"/>
              <w:rPr>
                <w:rFonts w:ascii="Open Sans" w:hAnsi="Open Sans" w:cs="Open Sans"/>
                <w:sz w:val="24"/>
                <w:szCs w:val="24"/>
              </w:rPr>
            </w:pPr>
            <w:r w:rsidRPr="00DD661E">
              <w:rPr>
                <w:rFonts w:ascii="Open Sans" w:hAnsi="Open Sans" w:cs="Open Sans"/>
                <w:color w:val="000000" w:themeColor="text1"/>
                <w:sz w:val="24"/>
                <w:szCs w:val="24"/>
              </w:rPr>
              <w:t>The project is capable of being completed within a year of grant being awarded.</w:t>
            </w:r>
          </w:p>
        </w:tc>
      </w:tr>
    </w:tbl>
    <w:p w:rsidR="00F1431F" w:rsidRDefault="00F1431F" w:rsidP="00E514F2">
      <w:pPr>
        <w:rPr>
          <w:rFonts w:ascii="Open Sans" w:hAnsi="Open Sans" w:cs="Open Sans"/>
          <w:sz w:val="24"/>
          <w:szCs w:val="24"/>
        </w:rPr>
      </w:pPr>
    </w:p>
    <w:p w:rsidR="00E514F2" w:rsidRPr="000B6373" w:rsidRDefault="00E514F2" w:rsidP="00F1431F">
      <w:pPr>
        <w:pStyle w:val="Heading3"/>
        <w:rPr>
          <w:rFonts w:ascii="Open Sans" w:hAnsi="Open Sans" w:cs="Open Sans"/>
          <w:color w:val="006600"/>
          <w:sz w:val="28"/>
        </w:rPr>
      </w:pPr>
      <w:bookmarkStart w:id="3" w:name="_Toc52302764"/>
      <w:r w:rsidRPr="000B6373">
        <w:rPr>
          <w:rFonts w:ascii="Open Sans" w:hAnsi="Open Sans" w:cs="Open Sans"/>
          <w:color w:val="006600"/>
          <w:sz w:val="28"/>
        </w:rPr>
        <w:lastRenderedPageBreak/>
        <w:t>Eligible costs: Grants may be made for:</w:t>
      </w:r>
      <w:bookmarkEnd w:id="3"/>
    </w:p>
    <w:p w:rsidR="00C10BB7" w:rsidRDefault="00C10BB7" w:rsidP="00C10BB7">
      <w:pPr>
        <w:numPr>
          <w:ilvl w:val="0"/>
          <w:numId w:val="5"/>
        </w:numPr>
        <w:spacing w:after="0" w:line="240" w:lineRule="auto"/>
        <w:contextualSpacing/>
        <w:rPr>
          <w:rFonts w:ascii="Open Sans" w:hAnsi="Open Sans" w:cs="Open Sans"/>
          <w:sz w:val="24"/>
          <w:szCs w:val="24"/>
        </w:rPr>
      </w:pPr>
      <w:r w:rsidRPr="00F23333">
        <w:rPr>
          <w:rFonts w:ascii="Open Sans" w:hAnsi="Open Sans" w:cs="Open Sans"/>
          <w:sz w:val="24"/>
          <w:szCs w:val="24"/>
        </w:rPr>
        <w:t>Start-up funding including hire costs, publicity materials, travel, and small items of equipment</w:t>
      </w:r>
    </w:p>
    <w:p w:rsidR="00E514F2" w:rsidRPr="00F23333" w:rsidRDefault="00E514F2" w:rsidP="00C10BB7">
      <w:pPr>
        <w:numPr>
          <w:ilvl w:val="0"/>
          <w:numId w:val="5"/>
        </w:numPr>
        <w:tabs>
          <w:tab w:val="left" w:pos="686"/>
        </w:tabs>
        <w:spacing w:after="0" w:line="240" w:lineRule="auto"/>
        <w:contextualSpacing/>
        <w:rPr>
          <w:rFonts w:ascii="Open Sans" w:hAnsi="Open Sans" w:cs="Open Sans"/>
          <w:sz w:val="24"/>
          <w:szCs w:val="24"/>
        </w:rPr>
      </w:pPr>
      <w:r w:rsidRPr="00F23333">
        <w:rPr>
          <w:rFonts w:ascii="Open Sans" w:hAnsi="Open Sans" w:cs="Open Sans"/>
          <w:color w:val="000000" w:themeColor="text1"/>
          <w:sz w:val="24"/>
          <w:szCs w:val="24"/>
        </w:rPr>
        <w:t xml:space="preserve">Building works and </w:t>
      </w:r>
      <w:r w:rsidRPr="00F23333">
        <w:rPr>
          <w:rFonts w:ascii="Open Sans" w:hAnsi="Open Sans" w:cs="Open Sans"/>
          <w:sz w:val="24"/>
          <w:szCs w:val="24"/>
        </w:rPr>
        <w:t>improvements to community assets that result in high quality, accessible sports and community facilities or accessible outdoor spaces</w:t>
      </w:r>
    </w:p>
    <w:p w:rsidR="00E514F2" w:rsidRPr="00F23333" w:rsidRDefault="00E514F2" w:rsidP="00E514F2">
      <w:pPr>
        <w:numPr>
          <w:ilvl w:val="0"/>
          <w:numId w:val="5"/>
        </w:numPr>
        <w:spacing w:after="0" w:line="240" w:lineRule="auto"/>
        <w:contextualSpacing/>
        <w:rPr>
          <w:rFonts w:ascii="Open Sans" w:hAnsi="Open Sans" w:cs="Open Sans"/>
          <w:sz w:val="24"/>
          <w:szCs w:val="24"/>
        </w:rPr>
      </w:pPr>
      <w:r w:rsidRPr="00F23333">
        <w:rPr>
          <w:rFonts w:ascii="Open Sans" w:hAnsi="Open Sans" w:cs="Open Sans"/>
          <w:sz w:val="24"/>
          <w:szCs w:val="24"/>
        </w:rPr>
        <w:t xml:space="preserve">Large items of equipment, including digital assistive technologies  </w:t>
      </w:r>
    </w:p>
    <w:p w:rsidR="00E514F2" w:rsidRPr="00F23333" w:rsidRDefault="00E514F2" w:rsidP="00E514F2">
      <w:pPr>
        <w:numPr>
          <w:ilvl w:val="0"/>
          <w:numId w:val="5"/>
        </w:numPr>
        <w:spacing w:after="0" w:line="240" w:lineRule="auto"/>
        <w:contextualSpacing/>
        <w:rPr>
          <w:rFonts w:ascii="Open Sans" w:hAnsi="Open Sans" w:cs="Open Sans"/>
          <w:sz w:val="24"/>
          <w:szCs w:val="24"/>
        </w:rPr>
      </w:pPr>
      <w:r w:rsidRPr="00F23333">
        <w:rPr>
          <w:rFonts w:ascii="Open Sans" w:hAnsi="Open Sans" w:cs="Open Sans"/>
          <w:sz w:val="24"/>
          <w:szCs w:val="24"/>
        </w:rPr>
        <w:t xml:space="preserve">Delivery costs of an activity/service (either new or existing) including staff costs.  </w:t>
      </w:r>
    </w:p>
    <w:p w:rsidR="00E514F2" w:rsidRPr="00F23333" w:rsidRDefault="00E514F2" w:rsidP="00E514F2">
      <w:pPr>
        <w:numPr>
          <w:ilvl w:val="0"/>
          <w:numId w:val="5"/>
        </w:numPr>
        <w:spacing w:after="0" w:line="240" w:lineRule="auto"/>
        <w:contextualSpacing/>
        <w:rPr>
          <w:rFonts w:ascii="Open Sans" w:hAnsi="Open Sans" w:cs="Open Sans"/>
          <w:sz w:val="24"/>
          <w:szCs w:val="24"/>
        </w:rPr>
      </w:pPr>
      <w:r w:rsidRPr="00F23333">
        <w:rPr>
          <w:rFonts w:ascii="Open Sans" w:hAnsi="Open Sans" w:cs="Open Sans"/>
          <w:sz w:val="24"/>
          <w:szCs w:val="24"/>
        </w:rPr>
        <w:t>Volunteer training or fees to bring in additional expertise to an area</w:t>
      </w:r>
    </w:p>
    <w:p w:rsidR="00E35437" w:rsidRDefault="00E35437" w:rsidP="00E35437">
      <w:pPr>
        <w:spacing w:after="0" w:line="240" w:lineRule="auto"/>
        <w:contextualSpacing/>
        <w:rPr>
          <w:rFonts w:ascii="Open Sans" w:hAnsi="Open Sans" w:cs="Open Sans"/>
          <w:sz w:val="24"/>
          <w:szCs w:val="24"/>
        </w:rPr>
      </w:pPr>
    </w:p>
    <w:p w:rsidR="00E514F2" w:rsidRPr="00E70AA5" w:rsidRDefault="00E514F2" w:rsidP="00E514F2">
      <w:pPr>
        <w:rPr>
          <w:rFonts w:ascii="Open Sans" w:hAnsi="Open Sans" w:cs="Open Sans"/>
          <w:sz w:val="24"/>
          <w:szCs w:val="24"/>
        </w:rPr>
      </w:pPr>
      <w:r w:rsidRPr="00E70AA5">
        <w:rPr>
          <w:rFonts w:ascii="Open Sans" w:hAnsi="Open Sans" w:cs="Open Sans"/>
          <w:sz w:val="24"/>
          <w:szCs w:val="24"/>
        </w:rPr>
        <w:t>The council will have the discretion to award less than the amount bid for in such cases listed below</w:t>
      </w:r>
      <w:r w:rsidR="002B6FD8">
        <w:rPr>
          <w:rFonts w:ascii="Open Sans" w:hAnsi="Open Sans" w:cs="Open Sans"/>
          <w:sz w:val="24"/>
          <w:szCs w:val="24"/>
        </w:rPr>
        <w:t xml:space="preserve"> but not limited to:</w:t>
      </w:r>
    </w:p>
    <w:p w:rsidR="00E514F2" w:rsidRPr="00F23333" w:rsidRDefault="00E514F2" w:rsidP="00E514F2">
      <w:pPr>
        <w:pStyle w:val="ListParagraph"/>
        <w:numPr>
          <w:ilvl w:val="0"/>
          <w:numId w:val="6"/>
        </w:numPr>
        <w:rPr>
          <w:rFonts w:ascii="Open Sans" w:hAnsi="Open Sans" w:cs="Open Sans"/>
          <w:sz w:val="24"/>
          <w:szCs w:val="24"/>
        </w:rPr>
      </w:pPr>
      <w:r w:rsidRPr="00F23333">
        <w:rPr>
          <w:rFonts w:ascii="Open Sans" w:hAnsi="Open Sans" w:cs="Open Sans"/>
          <w:sz w:val="24"/>
          <w:szCs w:val="24"/>
        </w:rPr>
        <w:t>Budget is oversubscribed</w:t>
      </w:r>
    </w:p>
    <w:p w:rsidR="00E514F2" w:rsidRPr="00F23333" w:rsidRDefault="00E514F2" w:rsidP="00E514F2">
      <w:pPr>
        <w:pStyle w:val="ListParagraph"/>
        <w:numPr>
          <w:ilvl w:val="0"/>
          <w:numId w:val="6"/>
        </w:numPr>
        <w:rPr>
          <w:rFonts w:ascii="Open Sans" w:hAnsi="Open Sans" w:cs="Open Sans"/>
          <w:sz w:val="24"/>
          <w:szCs w:val="24"/>
        </w:rPr>
      </w:pPr>
      <w:r w:rsidRPr="00F23333">
        <w:rPr>
          <w:rFonts w:ascii="Open Sans" w:hAnsi="Open Sans" w:cs="Open Sans"/>
          <w:sz w:val="24"/>
          <w:szCs w:val="24"/>
        </w:rPr>
        <w:t>Partial eligibility; a number of beneficiaries outside the district</w:t>
      </w:r>
    </w:p>
    <w:p w:rsidR="00E514F2" w:rsidRPr="00F23333" w:rsidRDefault="00E514F2" w:rsidP="00E514F2">
      <w:pPr>
        <w:pStyle w:val="ListParagraph"/>
        <w:numPr>
          <w:ilvl w:val="0"/>
          <w:numId w:val="6"/>
        </w:numPr>
        <w:rPr>
          <w:rFonts w:ascii="Open Sans" w:hAnsi="Open Sans" w:cs="Open Sans"/>
          <w:sz w:val="24"/>
          <w:szCs w:val="24"/>
        </w:rPr>
      </w:pPr>
      <w:r w:rsidRPr="00F23333">
        <w:rPr>
          <w:rFonts w:ascii="Open Sans" w:hAnsi="Open Sans" w:cs="Open Sans"/>
          <w:sz w:val="24"/>
          <w:szCs w:val="24"/>
        </w:rPr>
        <w:t>Inflated budgets</w:t>
      </w:r>
    </w:p>
    <w:p w:rsidR="00E514F2" w:rsidRPr="00F23333" w:rsidRDefault="00E514F2" w:rsidP="00E514F2">
      <w:pPr>
        <w:pStyle w:val="ListParagraph"/>
        <w:numPr>
          <w:ilvl w:val="0"/>
          <w:numId w:val="6"/>
        </w:numPr>
        <w:rPr>
          <w:rFonts w:ascii="Open Sans" w:hAnsi="Open Sans" w:cs="Open Sans"/>
          <w:sz w:val="24"/>
          <w:szCs w:val="24"/>
        </w:rPr>
      </w:pPr>
      <w:r w:rsidRPr="00F23333">
        <w:rPr>
          <w:rFonts w:ascii="Open Sans" w:hAnsi="Open Sans" w:cs="Open Sans"/>
          <w:sz w:val="24"/>
          <w:szCs w:val="24"/>
        </w:rPr>
        <w:t>Untested idea</w:t>
      </w:r>
    </w:p>
    <w:p w:rsidR="00F1431F" w:rsidRPr="000B6373" w:rsidRDefault="00F1431F" w:rsidP="00F1431F">
      <w:pPr>
        <w:pStyle w:val="Heading3"/>
        <w:rPr>
          <w:rFonts w:ascii="Open Sans" w:hAnsi="Open Sans" w:cs="Open Sans"/>
          <w:color w:val="006600"/>
          <w:sz w:val="28"/>
        </w:rPr>
      </w:pPr>
      <w:bookmarkStart w:id="4" w:name="_Toc52302765"/>
      <w:r w:rsidRPr="000B6373">
        <w:rPr>
          <w:rFonts w:ascii="Open Sans" w:hAnsi="Open Sans" w:cs="Open Sans"/>
          <w:color w:val="006600"/>
          <w:sz w:val="28"/>
        </w:rPr>
        <w:t>East Herts Council will not provide grants for:</w:t>
      </w:r>
      <w:bookmarkEnd w:id="4"/>
    </w:p>
    <w:p w:rsidR="00A07123" w:rsidRDefault="00F1431F" w:rsidP="00F1431F">
      <w:pPr>
        <w:pStyle w:val="ListParagraph"/>
        <w:numPr>
          <w:ilvl w:val="0"/>
          <w:numId w:val="7"/>
        </w:numPr>
        <w:spacing w:after="0"/>
        <w:rPr>
          <w:rFonts w:ascii="Open Sans" w:hAnsi="Open Sans" w:cs="Open Sans"/>
          <w:sz w:val="24"/>
          <w:szCs w:val="24"/>
        </w:rPr>
      </w:pPr>
      <w:r w:rsidRPr="00F23333">
        <w:rPr>
          <w:rFonts w:ascii="Open Sans" w:hAnsi="Open Sans" w:cs="Open Sans"/>
          <w:sz w:val="24"/>
          <w:szCs w:val="24"/>
        </w:rPr>
        <w:t>purchase of medical equipment</w:t>
      </w:r>
    </w:p>
    <w:p w:rsidR="00A07123" w:rsidRPr="00B74933" w:rsidRDefault="006731BB" w:rsidP="00A07123">
      <w:pPr>
        <w:pStyle w:val="ListParagraph"/>
        <w:numPr>
          <w:ilvl w:val="0"/>
          <w:numId w:val="7"/>
        </w:numPr>
        <w:rPr>
          <w:rFonts w:ascii="Open Sans" w:eastAsia="Times New Roman" w:hAnsi="Open Sans" w:cs="Open Sans"/>
          <w:iCs/>
          <w:sz w:val="24"/>
          <w:szCs w:val="24"/>
          <w:lang w:eastAsia="en-GB"/>
        </w:rPr>
      </w:pPr>
      <w:r>
        <w:rPr>
          <w:rFonts w:ascii="Open Sans" w:eastAsia="Times New Roman" w:hAnsi="Open Sans" w:cs="Open Sans"/>
          <w:iCs/>
          <w:sz w:val="24"/>
          <w:szCs w:val="24"/>
          <w:lang w:eastAsia="en-GB"/>
        </w:rPr>
        <w:t>projects</w:t>
      </w:r>
      <w:r w:rsidR="00A07123" w:rsidRPr="00B74933">
        <w:rPr>
          <w:rFonts w:ascii="Open Sans" w:eastAsia="Times New Roman" w:hAnsi="Open Sans" w:cs="Open Sans"/>
          <w:iCs/>
          <w:sz w:val="24"/>
          <w:szCs w:val="24"/>
          <w:lang w:eastAsia="en-GB"/>
        </w:rPr>
        <w:t xml:space="preserve"> that have the sole aim of promoting  a particular religion</w:t>
      </w:r>
    </w:p>
    <w:p w:rsidR="00F1431F" w:rsidRPr="00B74933" w:rsidRDefault="00A07123" w:rsidP="00A07123">
      <w:pPr>
        <w:pStyle w:val="ListParagraph"/>
        <w:numPr>
          <w:ilvl w:val="0"/>
          <w:numId w:val="7"/>
        </w:numPr>
        <w:spacing w:after="0"/>
        <w:rPr>
          <w:rFonts w:ascii="Open Sans" w:hAnsi="Open Sans" w:cs="Open Sans"/>
          <w:sz w:val="24"/>
          <w:szCs w:val="24"/>
        </w:rPr>
      </w:pPr>
      <w:r w:rsidRPr="00B74933">
        <w:rPr>
          <w:rFonts w:ascii="Open Sans" w:eastAsia="Times New Roman" w:hAnsi="Open Sans" w:cs="Open Sans"/>
          <w:iCs/>
          <w:sz w:val="24"/>
          <w:szCs w:val="24"/>
          <w:lang w:eastAsia="en-GB"/>
        </w:rPr>
        <w:t>organisations with beliefs that are challenging internal departments’ decisions  or are contradictory to the council’s core values</w:t>
      </w:r>
      <w:r w:rsidR="0010762C" w:rsidRPr="00B74933">
        <w:rPr>
          <w:rFonts w:ascii="Open Sans" w:eastAsia="Times New Roman" w:hAnsi="Open Sans" w:cs="Open Sans"/>
          <w:iCs/>
          <w:sz w:val="24"/>
          <w:szCs w:val="24"/>
          <w:lang w:eastAsia="en-GB"/>
        </w:rPr>
        <w:t xml:space="preserve"> or whose sole aim is to promote a political belief</w:t>
      </w:r>
    </w:p>
    <w:p w:rsidR="00F1431F" w:rsidRPr="00F23333" w:rsidRDefault="00F1431F" w:rsidP="00F1431F">
      <w:pPr>
        <w:pStyle w:val="ListParagraph"/>
        <w:numPr>
          <w:ilvl w:val="0"/>
          <w:numId w:val="7"/>
        </w:numPr>
        <w:spacing w:after="0"/>
        <w:rPr>
          <w:rFonts w:ascii="Open Sans" w:hAnsi="Open Sans" w:cs="Open Sans"/>
          <w:sz w:val="24"/>
          <w:szCs w:val="24"/>
        </w:rPr>
      </w:pPr>
      <w:r w:rsidRPr="00F23333">
        <w:rPr>
          <w:rFonts w:ascii="Open Sans" w:hAnsi="Open Sans" w:cs="Open Sans"/>
          <w:sz w:val="24"/>
          <w:szCs w:val="24"/>
        </w:rPr>
        <w:t>a service that the state is obligated to provide</w:t>
      </w:r>
    </w:p>
    <w:p w:rsidR="00F1431F" w:rsidRPr="00F23333" w:rsidRDefault="00F1431F" w:rsidP="00F1431F">
      <w:pPr>
        <w:pStyle w:val="ListParagraph"/>
        <w:numPr>
          <w:ilvl w:val="0"/>
          <w:numId w:val="7"/>
        </w:numPr>
        <w:spacing w:after="0"/>
        <w:rPr>
          <w:rFonts w:ascii="Open Sans" w:hAnsi="Open Sans" w:cs="Open Sans"/>
          <w:sz w:val="24"/>
          <w:szCs w:val="24"/>
        </w:rPr>
      </w:pPr>
      <w:r w:rsidRPr="00F23333">
        <w:rPr>
          <w:rFonts w:ascii="Open Sans" w:hAnsi="Open Sans" w:cs="Open Sans"/>
          <w:sz w:val="24"/>
          <w:szCs w:val="24"/>
        </w:rPr>
        <w:t>land or building where ownership (freehold or eligible lease) is not yet established</w:t>
      </w:r>
    </w:p>
    <w:p w:rsidR="00F1431F" w:rsidRPr="00F23333" w:rsidRDefault="00F1431F" w:rsidP="00F1431F">
      <w:pPr>
        <w:pStyle w:val="ListParagraph"/>
        <w:numPr>
          <w:ilvl w:val="0"/>
          <w:numId w:val="7"/>
        </w:numPr>
        <w:spacing w:after="0"/>
        <w:rPr>
          <w:rFonts w:ascii="Open Sans" w:hAnsi="Open Sans" w:cs="Open Sans"/>
          <w:sz w:val="24"/>
          <w:szCs w:val="24"/>
        </w:rPr>
      </w:pPr>
      <w:r w:rsidRPr="00F23333">
        <w:rPr>
          <w:rFonts w:ascii="Open Sans" w:hAnsi="Open Sans" w:cs="Open Sans"/>
          <w:sz w:val="24"/>
          <w:szCs w:val="24"/>
        </w:rPr>
        <w:t>purchase of items on behalf of another</w:t>
      </w:r>
    </w:p>
    <w:p w:rsidR="00F1431F" w:rsidRPr="00F23333" w:rsidRDefault="00F1431F" w:rsidP="00F1431F">
      <w:pPr>
        <w:pStyle w:val="ListParagraph"/>
        <w:numPr>
          <w:ilvl w:val="0"/>
          <w:numId w:val="7"/>
        </w:numPr>
        <w:spacing w:after="0"/>
        <w:rPr>
          <w:rFonts w:ascii="Open Sans" w:hAnsi="Open Sans" w:cs="Open Sans"/>
          <w:sz w:val="24"/>
          <w:szCs w:val="24"/>
        </w:rPr>
      </w:pPr>
      <w:r w:rsidRPr="00F23333">
        <w:rPr>
          <w:rFonts w:ascii="Open Sans" w:hAnsi="Open Sans" w:cs="Open Sans"/>
          <w:sz w:val="24"/>
          <w:szCs w:val="24"/>
        </w:rPr>
        <w:t>VAT that can  be recovered</w:t>
      </w:r>
    </w:p>
    <w:p w:rsidR="00F1431F" w:rsidRPr="00F23333" w:rsidRDefault="0010669E" w:rsidP="00F1431F">
      <w:pPr>
        <w:pStyle w:val="ListParagraph"/>
        <w:numPr>
          <w:ilvl w:val="0"/>
          <w:numId w:val="7"/>
        </w:numPr>
        <w:spacing w:after="0"/>
        <w:rPr>
          <w:rFonts w:ascii="Open Sans" w:hAnsi="Open Sans" w:cs="Open Sans"/>
          <w:sz w:val="24"/>
          <w:szCs w:val="24"/>
        </w:rPr>
      </w:pPr>
      <w:r>
        <w:rPr>
          <w:rFonts w:ascii="Open Sans" w:hAnsi="Open Sans" w:cs="Open Sans"/>
          <w:sz w:val="24"/>
          <w:szCs w:val="24"/>
        </w:rPr>
        <w:t>m</w:t>
      </w:r>
      <w:r w:rsidR="00F1431F" w:rsidRPr="00F23333">
        <w:rPr>
          <w:rFonts w:ascii="Open Sans" w:hAnsi="Open Sans" w:cs="Open Sans"/>
          <w:sz w:val="24"/>
          <w:szCs w:val="24"/>
        </w:rPr>
        <w:t>aintenance or minor repair work on buildings or spaces</w:t>
      </w:r>
    </w:p>
    <w:p w:rsidR="00F1431F" w:rsidRPr="00F23333" w:rsidRDefault="0010669E" w:rsidP="00F1431F">
      <w:pPr>
        <w:pStyle w:val="ListParagraph"/>
        <w:numPr>
          <w:ilvl w:val="0"/>
          <w:numId w:val="7"/>
        </w:numPr>
        <w:spacing w:after="0"/>
        <w:rPr>
          <w:rFonts w:ascii="Open Sans" w:hAnsi="Open Sans" w:cs="Open Sans"/>
          <w:sz w:val="24"/>
          <w:szCs w:val="24"/>
        </w:rPr>
      </w:pPr>
      <w:r>
        <w:rPr>
          <w:rFonts w:ascii="Open Sans" w:hAnsi="Open Sans" w:cs="Open Sans"/>
          <w:sz w:val="24"/>
          <w:szCs w:val="24"/>
        </w:rPr>
        <w:t>g</w:t>
      </w:r>
      <w:r w:rsidR="00F1431F" w:rsidRPr="00F23333">
        <w:rPr>
          <w:rFonts w:ascii="Open Sans" w:hAnsi="Open Sans" w:cs="Open Sans"/>
          <w:sz w:val="24"/>
          <w:szCs w:val="24"/>
        </w:rPr>
        <w:t>eneral fundraising campaigns</w:t>
      </w:r>
    </w:p>
    <w:p w:rsidR="00F1431F" w:rsidRDefault="0010669E" w:rsidP="00F1431F">
      <w:pPr>
        <w:pStyle w:val="ListParagraph"/>
        <w:numPr>
          <w:ilvl w:val="0"/>
          <w:numId w:val="7"/>
        </w:numPr>
        <w:spacing w:after="0"/>
        <w:rPr>
          <w:rFonts w:ascii="Open Sans" w:hAnsi="Open Sans" w:cs="Open Sans"/>
          <w:sz w:val="24"/>
          <w:szCs w:val="24"/>
        </w:rPr>
      </w:pPr>
      <w:r>
        <w:rPr>
          <w:rFonts w:ascii="Open Sans" w:hAnsi="Open Sans" w:cs="Open Sans"/>
          <w:sz w:val="24"/>
          <w:szCs w:val="24"/>
        </w:rPr>
        <w:t>h</w:t>
      </w:r>
      <w:r w:rsidR="00F1431F" w:rsidRPr="00F23333">
        <w:rPr>
          <w:rFonts w:ascii="Open Sans" w:hAnsi="Open Sans" w:cs="Open Sans"/>
          <w:sz w:val="24"/>
          <w:szCs w:val="24"/>
        </w:rPr>
        <w:t>ardship where an organisation is in a crisis which requires a rapid response</w:t>
      </w:r>
    </w:p>
    <w:p w:rsidR="00F1431F" w:rsidRDefault="0010669E" w:rsidP="00F1431F">
      <w:pPr>
        <w:pStyle w:val="ListParagraph"/>
        <w:numPr>
          <w:ilvl w:val="0"/>
          <w:numId w:val="7"/>
        </w:numPr>
        <w:spacing w:after="0"/>
        <w:rPr>
          <w:rFonts w:ascii="Open Sans" w:hAnsi="Open Sans" w:cs="Open Sans"/>
          <w:sz w:val="24"/>
          <w:szCs w:val="24"/>
        </w:rPr>
      </w:pPr>
      <w:r>
        <w:rPr>
          <w:rFonts w:ascii="Open Sans" w:hAnsi="Open Sans" w:cs="Open Sans"/>
          <w:sz w:val="24"/>
          <w:szCs w:val="24"/>
        </w:rPr>
        <w:t>c</w:t>
      </w:r>
      <w:r w:rsidR="00F1431F" w:rsidRPr="00F23333">
        <w:rPr>
          <w:rFonts w:ascii="Open Sans" w:hAnsi="Open Sans" w:cs="Open Sans"/>
          <w:sz w:val="24"/>
          <w:szCs w:val="24"/>
        </w:rPr>
        <w:t>ommercial ventures</w:t>
      </w:r>
    </w:p>
    <w:p w:rsidR="00EE6D74" w:rsidRDefault="00EE6D74" w:rsidP="00A65548">
      <w:pPr>
        <w:pStyle w:val="ListParagraph"/>
        <w:numPr>
          <w:ilvl w:val="0"/>
          <w:numId w:val="7"/>
        </w:numPr>
        <w:spacing w:after="0"/>
        <w:rPr>
          <w:rFonts w:ascii="Open Sans" w:hAnsi="Open Sans" w:cs="Open Sans"/>
          <w:sz w:val="24"/>
          <w:szCs w:val="24"/>
        </w:rPr>
      </w:pPr>
      <w:r>
        <w:rPr>
          <w:rFonts w:ascii="Open Sans" w:hAnsi="Open Sans" w:cs="Open Sans"/>
          <w:sz w:val="24"/>
          <w:szCs w:val="24"/>
        </w:rPr>
        <w:t>organisations that have received or applied for S106 funding</w:t>
      </w:r>
      <w:r w:rsidR="00A65548">
        <w:rPr>
          <w:rFonts w:ascii="Open Sans" w:hAnsi="Open Sans" w:cs="Open Sans"/>
          <w:sz w:val="24"/>
          <w:szCs w:val="24"/>
        </w:rPr>
        <w:t xml:space="preserve"> </w:t>
      </w:r>
      <w:hyperlink r:id="rId10" w:history="1">
        <w:r>
          <w:rPr>
            <w:rStyle w:val="Hyperlink"/>
            <w:rFonts w:ascii="Open Sans" w:hAnsi="Open Sans" w:cs="Open Sans"/>
            <w:sz w:val="24"/>
            <w:szCs w:val="24"/>
          </w:rPr>
          <w:t>Section 106 Funding and Expression of Interest</w:t>
        </w:r>
      </w:hyperlink>
    </w:p>
    <w:p w:rsidR="00DF24D6" w:rsidRDefault="0010669E" w:rsidP="00F1431F">
      <w:pPr>
        <w:pStyle w:val="ListParagraph"/>
        <w:numPr>
          <w:ilvl w:val="0"/>
          <w:numId w:val="7"/>
        </w:numPr>
        <w:spacing w:after="0"/>
        <w:rPr>
          <w:rFonts w:ascii="Open Sans" w:hAnsi="Open Sans" w:cs="Open Sans"/>
          <w:sz w:val="24"/>
          <w:szCs w:val="24"/>
        </w:rPr>
      </w:pPr>
      <w:r>
        <w:rPr>
          <w:rFonts w:ascii="Open Sans" w:hAnsi="Open Sans" w:cs="Open Sans"/>
          <w:sz w:val="24"/>
          <w:szCs w:val="24"/>
        </w:rPr>
        <w:t>g</w:t>
      </w:r>
      <w:r w:rsidR="00EB76C0" w:rsidRPr="00EB76C0">
        <w:rPr>
          <w:rFonts w:ascii="Open Sans" w:hAnsi="Open Sans" w:cs="Open Sans"/>
          <w:sz w:val="24"/>
          <w:szCs w:val="24"/>
        </w:rPr>
        <w:t>roups that have rece</w:t>
      </w:r>
      <w:r w:rsidR="00DF24D6">
        <w:rPr>
          <w:rFonts w:ascii="Open Sans" w:hAnsi="Open Sans" w:cs="Open Sans"/>
          <w:sz w:val="24"/>
          <w:szCs w:val="24"/>
        </w:rPr>
        <w:t xml:space="preserve">ived a grant in the </w:t>
      </w:r>
      <w:r w:rsidR="00DF24D6" w:rsidRPr="00FF6B41">
        <w:rPr>
          <w:rFonts w:ascii="Open Sans" w:hAnsi="Open Sans" w:cs="Open Sans"/>
          <w:sz w:val="24"/>
          <w:szCs w:val="24"/>
        </w:rPr>
        <w:t xml:space="preserve">previous 24 </w:t>
      </w:r>
      <w:r w:rsidR="00EB76C0" w:rsidRPr="00FF6B41">
        <w:rPr>
          <w:rFonts w:ascii="Open Sans" w:hAnsi="Open Sans" w:cs="Open Sans"/>
          <w:sz w:val="24"/>
          <w:szCs w:val="24"/>
        </w:rPr>
        <w:t xml:space="preserve">months </w:t>
      </w:r>
      <w:r w:rsidR="00EB76C0" w:rsidRPr="00EB76C0">
        <w:rPr>
          <w:rFonts w:ascii="Open Sans" w:hAnsi="Open Sans" w:cs="Open Sans"/>
          <w:sz w:val="24"/>
          <w:szCs w:val="24"/>
        </w:rPr>
        <w:t>or has an existing grant for a project or service which it has not yet completed</w:t>
      </w:r>
    </w:p>
    <w:p w:rsidR="00A65548" w:rsidRPr="00A65548" w:rsidRDefault="00DF24D6" w:rsidP="00A65548">
      <w:pPr>
        <w:pStyle w:val="ListParagraph"/>
        <w:numPr>
          <w:ilvl w:val="0"/>
          <w:numId w:val="7"/>
        </w:numPr>
        <w:rPr>
          <w:rFonts w:ascii="Open Sans" w:hAnsi="Open Sans" w:cs="Open Sans"/>
          <w:color w:val="006600"/>
          <w:sz w:val="28"/>
        </w:rPr>
      </w:pPr>
      <w:r w:rsidRPr="00DF24D6">
        <w:rPr>
          <w:rFonts w:ascii="Open Sans" w:hAnsi="Open Sans" w:cs="Open Sans"/>
          <w:sz w:val="24"/>
          <w:szCs w:val="24"/>
        </w:rPr>
        <w:lastRenderedPageBreak/>
        <w:t>building projects that have already started though we may fund a later stage of a building project that is not dependent on an earlier stage.</w:t>
      </w:r>
      <w:bookmarkStart w:id="5" w:name="_Toc52302766"/>
    </w:p>
    <w:p w:rsidR="00F1431F" w:rsidRPr="00A65548" w:rsidRDefault="00A65548" w:rsidP="00A65548">
      <w:pPr>
        <w:rPr>
          <w:rFonts w:ascii="Open Sans" w:hAnsi="Open Sans" w:cs="Open Sans"/>
          <w:b/>
          <w:color w:val="006600"/>
          <w:sz w:val="28"/>
        </w:rPr>
      </w:pPr>
      <w:r w:rsidRPr="00A65548">
        <w:rPr>
          <w:rFonts w:ascii="Open Sans" w:hAnsi="Open Sans" w:cs="Open Sans"/>
          <w:b/>
          <w:color w:val="006600"/>
          <w:sz w:val="28"/>
        </w:rPr>
        <w:t xml:space="preserve"> </w:t>
      </w:r>
      <w:r w:rsidR="00F1431F" w:rsidRPr="00A65548">
        <w:rPr>
          <w:rFonts w:ascii="Open Sans" w:hAnsi="Open Sans" w:cs="Open Sans"/>
          <w:b/>
          <w:color w:val="006600"/>
          <w:sz w:val="28"/>
        </w:rPr>
        <w:t>Implementation process</w:t>
      </w:r>
      <w:bookmarkEnd w:id="5"/>
    </w:p>
    <w:p w:rsidR="00F1431F" w:rsidRDefault="00F1431F" w:rsidP="00F1431F">
      <w:pPr>
        <w:rPr>
          <w:rFonts w:ascii="Open Sans" w:hAnsi="Open Sans" w:cs="Open Sans"/>
          <w:sz w:val="24"/>
          <w:szCs w:val="24"/>
          <w:lang w:val="en-US"/>
        </w:rPr>
      </w:pPr>
      <w:r w:rsidRPr="00F1431F">
        <w:rPr>
          <w:rFonts w:ascii="Open Sans" w:hAnsi="Open Sans" w:cs="Open Sans"/>
          <w:sz w:val="24"/>
          <w:szCs w:val="24"/>
        </w:rPr>
        <w:t xml:space="preserve">All requests for funding must be submitted on the council’s application forms and contain all the required documentation.  The preferred method of application is via email to </w:t>
      </w:r>
      <w:hyperlink r:id="rId11" w:history="1">
        <w:r w:rsidRPr="00F1431F">
          <w:rPr>
            <w:rStyle w:val="Hyperlink"/>
            <w:rFonts w:ascii="Open Sans" w:hAnsi="Open Sans" w:cs="Open Sans"/>
            <w:sz w:val="24"/>
            <w:szCs w:val="24"/>
          </w:rPr>
          <w:t>Grants.Admin@eastherts.gov.uk</w:t>
        </w:r>
      </w:hyperlink>
      <w:r w:rsidRPr="00F1431F">
        <w:rPr>
          <w:rFonts w:ascii="Open Sans" w:hAnsi="Open Sans" w:cs="Open Sans"/>
          <w:sz w:val="24"/>
          <w:szCs w:val="24"/>
        </w:rPr>
        <w:t xml:space="preserve"> </w:t>
      </w:r>
      <w:r w:rsidRPr="00F1431F">
        <w:rPr>
          <w:rFonts w:ascii="Open Sans" w:hAnsi="Open Sans" w:cs="Open Sans"/>
          <w:sz w:val="24"/>
          <w:szCs w:val="24"/>
          <w:lang w:val="en-US"/>
        </w:rPr>
        <w:t>.   Decisions will be provided eight to 10 weeks after the application deadline</w:t>
      </w:r>
      <w:r w:rsidR="00840245">
        <w:rPr>
          <w:rFonts w:ascii="Open Sans" w:hAnsi="Open Sans" w:cs="Open Sans"/>
          <w:sz w:val="24"/>
          <w:szCs w:val="24"/>
          <w:lang w:val="en-US"/>
        </w:rPr>
        <w:t xml:space="preserve">.  </w:t>
      </w:r>
      <w:r w:rsidR="00840245" w:rsidRPr="00364706">
        <w:rPr>
          <w:rFonts w:ascii="Open Sans" w:hAnsi="Open Sans" w:cs="Open Sans"/>
          <w:sz w:val="24"/>
          <w:szCs w:val="24"/>
          <w:lang w:val="en-US"/>
        </w:rPr>
        <w:t xml:space="preserve">All grants will be paid up front.  </w:t>
      </w:r>
    </w:p>
    <w:p w:rsidR="00F1431F" w:rsidRPr="000B6373" w:rsidRDefault="00F1431F" w:rsidP="00F1431F">
      <w:pPr>
        <w:pStyle w:val="Heading3"/>
        <w:rPr>
          <w:rFonts w:ascii="Open Sans" w:hAnsi="Open Sans" w:cs="Open Sans"/>
          <w:color w:val="006600"/>
          <w:sz w:val="28"/>
        </w:rPr>
      </w:pPr>
      <w:bookmarkStart w:id="6" w:name="_Toc52302767"/>
      <w:r w:rsidRPr="000B6373">
        <w:rPr>
          <w:rFonts w:ascii="Open Sans" w:hAnsi="Open Sans" w:cs="Open Sans"/>
          <w:color w:val="006600"/>
          <w:sz w:val="28"/>
        </w:rPr>
        <w:t>Assessment of applications for Small Grants (up to £300)</w:t>
      </w:r>
      <w:bookmarkEnd w:id="6"/>
    </w:p>
    <w:p w:rsidR="00F1431F" w:rsidRPr="00E70AA5" w:rsidRDefault="00F1431F" w:rsidP="00F1431F">
      <w:pPr>
        <w:rPr>
          <w:rFonts w:ascii="Open Sans" w:hAnsi="Open Sans" w:cs="Open Sans"/>
          <w:b/>
          <w:sz w:val="24"/>
          <w:szCs w:val="24"/>
        </w:rPr>
      </w:pPr>
      <w:r w:rsidRPr="00E70AA5">
        <w:rPr>
          <w:rFonts w:ascii="Open Sans" w:hAnsi="Open Sans" w:cs="Open Sans"/>
          <w:sz w:val="24"/>
          <w:szCs w:val="24"/>
        </w:rPr>
        <w:t>The purpose of this grant is to help an individual or group get their idea off the ground.  Applications can be submitted at any time whilst funding remains available and a decision provided within three to four weeks. Applications will be assessed on the following:</w:t>
      </w:r>
    </w:p>
    <w:p w:rsidR="00F1431F" w:rsidRPr="00F23333" w:rsidRDefault="00F1431F" w:rsidP="00F1431F">
      <w:pPr>
        <w:pStyle w:val="ListParagraph"/>
        <w:numPr>
          <w:ilvl w:val="0"/>
          <w:numId w:val="8"/>
        </w:numPr>
        <w:rPr>
          <w:rFonts w:ascii="Open Sans" w:hAnsi="Open Sans" w:cs="Open Sans"/>
          <w:sz w:val="24"/>
          <w:szCs w:val="24"/>
        </w:rPr>
      </w:pPr>
      <w:r w:rsidRPr="00F23333">
        <w:rPr>
          <w:rFonts w:ascii="Open Sans" w:hAnsi="Open Sans" w:cs="Open Sans"/>
          <w:sz w:val="24"/>
          <w:szCs w:val="24"/>
        </w:rPr>
        <w:t xml:space="preserve">Provision of a solution to an identified community, health or environmental issue </w:t>
      </w:r>
    </w:p>
    <w:p w:rsidR="00F1431F" w:rsidRPr="00F23333" w:rsidRDefault="00F1431F" w:rsidP="00F1431F">
      <w:pPr>
        <w:pStyle w:val="ListParagraph"/>
        <w:numPr>
          <w:ilvl w:val="0"/>
          <w:numId w:val="8"/>
        </w:numPr>
        <w:rPr>
          <w:rFonts w:ascii="Open Sans" w:hAnsi="Open Sans" w:cs="Open Sans"/>
          <w:sz w:val="24"/>
          <w:szCs w:val="24"/>
        </w:rPr>
      </w:pPr>
      <w:r w:rsidRPr="00F23333">
        <w:rPr>
          <w:rFonts w:ascii="Open Sans" w:hAnsi="Open Sans" w:cs="Open Sans"/>
          <w:sz w:val="24"/>
          <w:szCs w:val="24"/>
        </w:rPr>
        <w:t>Delivery of  activities in outdoor spaces or in other community buildings or assets</w:t>
      </w:r>
    </w:p>
    <w:p w:rsidR="00F1431F" w:rsidRPr="00F23333" w:rsidRDefault="00F1431F" w:rsidP="00F1431F">
      <w:pPr>
        <w:pStyle w:val="ListParagraph"/>
        <w:numPr>
          <w:ilvl w:val="0"/>
          <w:numId w:val="8"/>
        </w:numPr>
        <w:rPr>
          <w:rFonts w:ascii="Open Sans" w:hAnsi="Open Sans" w:cs="Open Sans"/>
          <w:sz w:val="24"/>
          <w:szCs w:val="24"/>
        </w:rPr>
      </w:pPr>
      <w:r w:rsidRPr="00F23333">
        <w:rPr>
          <w:rFonts w:ascii="Open Sans" w:hAnsi="Open Sans" w:cs="Open Sans"/>
          <w:sz w:val="24"/>
          <w:szCs w:val="24"/>
        </w:rPr>
        <w:t>Demonstrated link to council priori</w:t>
      </w:r>
      <w:r w:rsidR="00E35437">
        <w:rPr>
          <w:rFonts w:ascii="Open Sans" w:hAnsi="Open Sans" w:cs="Open Sans"/>
          <w:sz w:val="24"/>
          <w:szCs w:val="24"/>
        </w:rPr>
        <w:t>ties or</w:t>
      </w:r>
      <w:r w:rsidRPr="00F23333">
        <w:rPr>
          <w:rFonts w:ascii="Open Sans" w:hAnsi="Open Sans" w:cs="Open Sans"/>
          <w:sz w:val="24"/>
          <w:szCs w:val="24"/>
        </w:rPr>
        <w:t xml:space="preserve"> annual theme</w:t>
      </w:r>
      <w:r w:rsidR="00FF6B41">
        <w:rPr>
          <w:rFonts w:ascii="Open Sans" w:hAnsi="Open Sans" w:cs="Open Sans"/>
          <w:sz w:val="24"/>
          <w:szCs w:val="24"/>
        </w:rPr>
        <w:t>/benefits</w:t>
      </w:r>
    </w:p>
    <w:p w:rsidR="00F1431F" w:rsidRDefault="00F1431F" w:rsidP="00F1431F">
      <w:pPr>
        <w:pStyle w:val="ListParagraph"/>
        <w:numPr>
          <w:ilvl w:val="0"/>
          <w:numId w:val="8"/>
        </w:numPr>
        <w:rPr>
          <w:rFonts w:ascii="Open Sans" w:hAnsi="Open Sans" w:cs="Open Sans"/>
          <w:sz w:val="24"/>
          <w:szCs w:val="24"/>
        </w:rPr>
      </w:pPr>
      <w:r w:rsidRPr="00F23333">
        <w:rPr>
          <w:rFonts w:ascii="Open Sans" w:hAnsi="Open Sans" w:cs="Open Sans"/>
          <w:sz w:val="24"/>
          <w:szCs w:val="24"/>
        </w:rPr>
        <w:t>Whether there is intent to become a more formalised group with a statement of intent</w:t>
      </w:r>
    </w:p>
    <w:p w:rsidR="00C10BB7" w:rsidRPr="00FF6B41" w:rsidRDefault="00FF6B41" w:rsidP="00F1431F">
      <w:pPr>
        <w:pStyle w:val="ListParagraph"/>
        <w:numPr>
          <w:ilvl w:val="0"/>
          <w:numId w:val="8"/>
        </w:numPr>
        <w:rPr>
          <w:rFonts w:ascii="Open Sans" w:hAnsi="Open Sans" w:cs="Open Sans"/>
          <w:sz w:val="24"/>
          <w:szCs w:val="24"/>
        </w:rPr>
      </w:pPr>
      <w:r w:rsidRPr="00FF6B41">
        <w:rPr>
          <w:rFonts w:ascii="Open Sans" w:hAnsi="Open Sans" w:cs="Open Sans"/>
          <w:sz w:val="24"/>
          <w:szCs w:val="24"/>
        </w:rPr>
        <w:t>Whether a lasting legacy will be achieved</w:t>
      </w:r>
    </w:p>
    <w:p w:rsidR="00F1431F" w:rsidRPr="00E70AA5" w:rsidRDefault="00F1431F" w:rsidP="00F1431F">
      <w:pPr>
        <w:rPr>
          <w:rFonts w:ascii="Open Sans" w:hAnsi="Open Sans" w:cs="Open Sans"/>
          <w:color w:val="000000" w:themeColor="text1"/>
          <w:sz w:val="24"/>
          <w:szCs w:val="24"/>
        </w:rPr>
      </w:pPr>
      <w:r w:rsidRPr="00E70AA5">
        <w:rPr>
          <w:rFonts w:ascii="Open Sans" w:hAnsi="Open Sans" w:cs="Open Sans"/>
          <w:color w:val="000000" w:themeColor="text1"/>
          <w:sz w:val="24"/>
          <w:szCs w:val="24"/>
        </w:rPr>
        <w:t xml:space="preserve">Applications will be judged on their own merit. </w:t>
      </w:r>
      <w:r w:rsidR="00FF6B41">
        <w:rPr>
          <w:rFonts w:ascii="Open Sans" w:hAnsi="Open Sans" w:cs="Open Sans"/>
          <w:color w:val="000000" w:themeColor="text1"/>
          <w:sz w:val="24"/>
          <w:szCs w:val="24"/>
        </w:rPr>
        <w:t xml:space="preserve">The council does not pay grants to individuals.  Instead, these will be paid via </w:t>
      </w:r>
      <w:r w:rsidRPr="00E70AA5">
        <w:rPr>
          <w:rFonts w:ascii="Open Sans" w:hAnsi="Open Sans" w:cs="Open Sans"/>
          <w:color w:val="000000" w:themeColor="text1"/>
          <w:sz w:val="24"/>
          <w:szCs w:val="24"/>
        </w:rPr>
        <w:t>a third party, which may be another charity that has agreed to serve as the “banker</w:t>
      </w:r>
      <w:r w:rsidR="00FF6B41">
        <w:rPr>
          <w:rFonts w:ascii="Open Sans" w:hAnsi="Open Sans" w:cs="Open Sans"/>
          <w:color w:val="000000" w:themeColor="text1"/>
          <w:sz w:val="24"/>
          <w:szCs w:val="24"/>
        </w:rPr>
        <w:t>.</w:t>
      </w:r>
      <w:r w:rsidRPr="00E70AA5">
        <w:rPr>
          <w:rFonts w:ascii="Open Sans" w:hAnsi="Open Sans" w:cs="Open Sans"/>
          <w:color w:val="000000" w:themeColor="text1"/>
          <w:sz w:val="24"/>
          <w:szCs w:val="24"/>
        </w:rPr>
        <w:t>”</w:t>
      </w:r>
      <w:r w:rsidRPr="00E70AA5">
        <w:rPr>
          <w:rFonts w:ascii="Open Sans" w:hAnsi="Open Sans" w:cs="Open Sans"/>
          <w:color w:val="000000" w:themeColor="text1"/>
        </w:rPr>
        <w:t xml:space="preserve"> </w:t>
      </w:r>
    </w:p>
    <w:p w:rsidR="00F1431F" w:rsidRPr="000B6373" w:rsidRDefault="00F1431F" w:rsidP="00F1431F">
      <w:pPr>
        <w:pStyle w:val="Heading3"/>
        <w:rPr>
          <w:rFonts w:ascii="Open Sans" w:hAnsi="Open Sans" w:cs="Open Sans"/>
          <w:color w:val="006600"/>
          <w:sz w:val="20"/>
        </w:rPr>
      </w:pPr>
      <w:bookmarkStart w:id="7" w:name="_Toc52302768"/>
      <w:r w:rsidRPr="000B6373">
        <w:rPr>
          <w:rFonts w:ascii="Open Sans" w:hAnsi="Open Sans" w:cs="Open Sans"/>
          <w:color w:val="006600"/>
          <w:sz w:val="28"/>
        </w:rPr>
        <w:t>Assessment of applications for Project Grants</w:t>
      </w:r>
      <w:bookmarkEnd w:id="7"/>
    </w:p>
    <w:p w:rsidR="00F1431F" w:rsidRPr="000B6373" w:rsidRDefault="00F1431F" w:rsidP="00F1431F">
      <w:pPr>
        <w:rPr>
          <w:rFonts w:ascii="Open Sans" w:hAnsi="Open Sans" w:cs="Open Sans"/>
          <w:b/>
          <w:color w:val="006600"/>
          <w:sz w:val="28"/>
        </w:rPr>
      </w:pPr>
      <w:r w:rsidRPr="000B6373">
        <w:rPr>
          <w:rFonts w:ascii="Open Sans" w:hAnsi="Open Sans" w:cs="Open Sans"/>
          <w:b/>
          <w:color w:val="006600"/>
          <w:sz w:val="28"/>
        </w:rPr>
        <w:t>(</w:t>
      </w:r>
      <w:r w:rsidR="00C10BB7">
        <w:rPr>
          <w:rFonts w:ascii="Open Sans" w:hAnsi="Open Sans" w:cs="Open Sans"/>
          <w:b/>
          <w:color w:val="006600"/>
          <w:sz w:val="28"/>
        </w:rPr>
        <w:t>u</w:t>
      </w:r>
      <w:r w:rsidR="00FF6B41">
        <w:rPr>
          <w:rFonts w:ascii="Open Sans" w:hAnsi="Open Sans" w:cs="Open Sans"/>
          <w:b/>
          <w:color w:val="006600"/>
          <w:sz w:val="28"/>
        </w:rPr>
        <w:t>p to £5</w:t>
      </w:r>
      <w:r w:rsidRPr="000B6373">
        <w:rPr>
          <w:rFonts w:ascii="Open Sans" w:hAnsi="Open Sans" w:cs="Open Sans"/>
          <w:b/>
          <w:color w:val="006600"/>
          <w:sz w:val="28"/>
        </w:rPr>
        <w:t>,000</w:t>
      </w:r>
      <w:r w:rsidR="00FF6B41">
        <w:rPr>
          <w:rFonts w:ascii="Open Sans" w:hAnsi="Open Sans" w:cs="Open Sans"/>
          <w:b/>
          <w:color w:val="006600"/>
          <w:sz w:val="28"/>
        </w:rPr>
        <w:t>)</w:t>
      </w:r>
    </w:p>
    <w:p w:rsidR="00F1431F" w:rsidRPr="00FF6B41" w:rsidRDefault="00F1431F" w:rsidP="00F1431F">
      <w:pPr>
        <w:rPr>
          <w:rFonts w:ascii="Open Sans" w:hAnsi="Open Sans" w:cs="Open Sans"/>
          <w:sz w:val="24"/>
          <w:szCs w:val="24"/>
        </w:rPr>
      </w:pPr>
      <w:r w:rsidRPr="00FF6B41">
        <w:rPr>
          <w:rFonts w:ascii="Open Sans" w:hAnsi="Open Sans" w:cs="Open Sans"/>
          <w:sz w:val="24"/>
          <w:szCs w:val="24"/>
        </w:rPr>
        <w:t xml:space="preserve">There will be </w:t>
      </w:r>
      <w:r w:rsidR="00C10BB7" w:rsidRPr="00FF6B41">
        <w:rPr>
          <w:rFonts w:ascii="Open Sans" w:hAnsi="Open Sans" w:cs="Open Sans"/>
          <w:sz w:val="24"/>
          <w:szCs w:val="24"/>
        </w:rPr>
        <w:t>one</w:t>
      </w:r>
      <w:r w:rsidRPr="00FF6B41">
        <w:rPr>
          <w:rFonts w:ascii="Open Sans" w:hAnsi="Open Sans" w:cs="Open Sans"/>
          <w:sz w:val="24"/>
          <w:szCs w:val="24"/>
        </w:rPr>
        <w:t xml:space="preserve"> funding round each year.  </w:t>
      </w:r>
      <w:r w:rsidRPr="00E70AA5">
        <w:rPr>
          <w:rFonts w:ascii="Open Sans" w:hAnsi="Open Sans" w:cs="Open Sans"/>
          <w:sz w:val="24"/>
          <w:szCs w:val="24"/>
        </w:rPr>
        <w:t>Applications will be carefully assessed to ensure that funding is allocated for activities that will have the most impact on the council’s priorities</w:t>
      </w:r>
      <w:r w:rsidR="003372CA">
        <w:rPr>
          <w:rFonts w:ascii="Open Sans" w:hAnsi="Open Sans" w:cs="Open Sans"/>
          <w:sz w:val="24"/>
          <w:szCs w:val="24"/>
        </w:rPr>
        <w:t xml:space="preserve"> (Appendix 2)</w:t>
      </w:r>
      <w:r w:rsidRPr="00E70AA5">
        <w:rPr>
          <w:rFonts w:ascii="Open Sans" w:hAnsi="Open Sans" w:cs="Open Sans"/>
          <w:sz w:val="24"/>
          <w:szCs w:val="24"/>
        </w:rPr>
        <w:t xml:space="preserve">. The process includes: </w:t>
      </w:r>
    </w:p>
    <w:p w:rsidR="00F1431F" w:rsidRPr="00FF6B41" w:rsidRDefault="00F1431F" w:rsidP="00F1431F">
      <w:pPr>
        <w:pStyle w:val="ListParagraph"/>
        <w:numPr>
          <w:ilvl w:val="0"/>
          <w:numId w:val="9"/>
        </w:numPr>
        <w:rPr>
          <w:rFonts w:ascii="Open Sans" w:hAnsi="Open Sans" w:cs="Open Sans"/>
          <w:sz w:val="24"/>
          <w:szCs w:val="24"/>
        </w:rPr>
      </w:pPr>
      <w:r w:rsidRPr="00FF6B41">
        <w:rPr>
          <w:rFonts w:ascii="Open Sans" w:hAnsi="Open Sans" w:cs="Open Sans"/>
          <w:sz w:val="24"/>
          <w:szCs w:val="24"/>
        </w:rPr>
        <w:t>Application verification: this looks at whe</w:t>
      </w:r>
      <w:r w:rsidR="00E35437" w:rsidRPr="00FF6B41">
        <w:rPr>
          <w:rFonts w:ascii="Open Sans" w:hAnsi="Open Sans" w:cs="Open Sans"/>
          <w:sz w:val="24"/>
          <w:szCs w:val="24"/>
        </w:rPr>
        <w:t>ther the application or project is eligible</w:t>
      </w:r>
      <w:r w:rsidR="00442577" w:rsidRPr="00FF6B41">
        <w:rPr>
          <w:rFonts w:ascii="Open Sans" w:hAnsi="Open Sans" w:cs="Open Sans"/>
          <w:sz w:val="24"/>
          <w:szCs w:val="24"/>
        </w:rPr>
        <w:t xml:space="preserve">.  Failure to submit </w:t>
      </w:r>
      <w:r w:rsidR="00EB76C0" w:rsidRPr="00FF6B41">
        <w:rPr>
          <w:rFonts w:ascii="Open Sans" w:hAnsi="Open Sans" w:cs="Open Sans"/>
          <w:sz w:val="24"/>
          <w:szCs w:val="24"/>
        </w:rPr>
        <w:t xml:space="preserve">a complete and correct application and </w:t>
      </w:r>
      <w:r w:rsidR="00442577" w:rsidRPr="00FF6B41">
        <w:rPr>
          <w:rFonts w:ascii="Open Sans" w:hAnsi="Open Sans" w:cs="Open Sans"/>
          <w:sz w:val="24"/>
          <w:szCs w:val="24"/>
        </w:rPr>
        <w:t>required documents</w:t>
      </w:r>
      <w:r w:rsidR="008F1724" w:rsidRPr="00FF6B41">
        <w:rPr>
          <w:rFonts w:ascii="Open Sans" w:hAnsi="Open Sans" w:cs="Open Sans"/>
          <w:sz w:val="24"/>
          <w:szCs w:val="24"/>
        </w:rPr>
        <w:t xml:space="preserve"> by the deadline</w:t>
      </w:r>
      <w:r w:rsidR="00442577" w:rsidRPr="00FF6B41">
        <w:rPr>
          <w:rFonts w:ascii="Open Sans" w:hAnsi="Open Sans" w:cs="Open Sans"/>
          <w:sz w:val="24"/>
          <w:szCs w:val="24"/>
        </w:rPr>
        <w:t xml:space="preserve"> </w:t>
      </w:r>
      <w:r w:rsidR="0010669E" w:rsidRPr="00FF6B41">
        <w:rPr>
          <w:rFonts w:ascii="Open Sans" w:hAnsi="Open Sans" w:cs="Open Sans"/>
          <w:sz w:val="24"/>
          <w:szCs w:val="24"/>
        </w:rPr>
        <w:t xml:space="preserve">may result in an application being </w:t>
      </w:r>
      <w:r w:rsidR="00442577" w:rsidRPr="00FF6B41">
        <w:rPr>
          <w:rFonts w:ascii="Open Sans" w:hAnsi="Open Sans" w:cs="Open Sans"/>
          <w:sz w:val="24"/>
          <w:szCs w:val="24"/>
        </w:rPr>
        <w:t>rejected or delayed.</w:t>
      </w:r>
      <w:r w:rsidRPr="00FF6B41">
        <w:rPr>
          <w:rFonts w:ascii="Open Sans" w:hAnsi="Open Sans" w:cs="Open Sans"/>
          <w:sz w:val="24"/>
          <w:szCs w:val="24"/>
        </w:rPr>
        <w:t xml:space="preserve"> </w:t>
      </w:r>
    </w:p>
    <w:p w:rsidR="00F1431F" w:rsidRPr="00FF6B41" w:rsidRDefault="00F1431F" w:rsidP="00F1431F">
      <w:pPr>
        <w:pStyle w:val="ListParagraph"/>
        <w:numPr>
          <w:ilvl w:val="0"/>
          <w:numId w:val="9"/>
        </w:numPr>
        <w:rPr>
          <w:rFonts w:ascii="Open Sans" w:hAnsi="Open Sans" w:cs="Open Sans"/>
          <w:sz w:val="24"/>
          <w:szCs w:val="24"/>
        </w:rPr>
      </w:pPr>
      <w:r w:rsidRPr="00FF6B41">
        <w:rPr>
          <w:rFonts w:ascii="Open Sans" w:hAnsi="Open Sans" w:cs="Open Sans"/>
          <w:sz w:val="24"/>
          <w:szCs w:val="24"/>
        </w:rPr>
        <w:lastRenderedPageBreak/>
        <w:t xml:space="preserve">Priority assessment:  this looks at </w:t>
      </w:r>
      <w:r w:rsidR="001D7553" w:rsidRPr="00FF6B41">
        <w:rPr>
          <w:rFonts w:ascii="Open Sans" w:hAnsi="Open Sans" w:cs="Open Sans"/>
          <w:sz w:val="24"/>
          <w:szCs w:val="24"/>
        </w:rPr>
        <w:t>the type of</w:t>
      </w:r>
      <w:r w:rsidR="008F1724" w:rsidRPr="00FF6B41">
        <w:rPr>
          <w:rFonts w:ascii="Open Sans" w:hAnsi="Open Sans" w:cs="Open Sans"/>
          <w:sz w:val="24"/>
          <w:szCs w:val="24"/>
        </w:rPr>
        <w:t xml:space="preserve"> applicant, type of </w:t>
      </w:r>
      <w:r w:rsidR="001D7553" w:rsidRPr="00FF6B41">
        <w:rPr>
          <w:rFonts w:ascii="Open Sans" w:hAnsi="Open Sans" w:cs="Open Sans"/>
          <w:sz w:val="24"/>
          <w:szCs w:val="24"/>
        </w:rPr>
        <w:t xml:space="preserve"> beneficiaries,</w:t>
      </w:r>
      <w:r w:rsidR="008F1724" w:rsidRPr="00FF6B41">
        <w:rPr>
          <w:rFonts w:ascii="Open Sans" w:hAnsi="Open Sans" w:cs="Open Sans"/>
          <w:sz w:val="24"/>
          <w:szCs w:val="24"/>
        </w:rPr>
        <w:t xml:space="preserve"> the</w:t>
      </w:r>
      <w:r w:rsidR="001D7553" w:rsidRPr="00FF6B41">
        <w:rPr>
          <w:rFonts w:ascii="Open Sans" w:hAnsi="Open Sans" w:cs="Open Sans"/>
          <w:sz w:val="24"/>
          <w:szCs w:val="24"/>
        </w:rPr>
        <w:t xml:space="preserve"> </w:t>
      </w:r>
      <w:r w:rsidRPr="00FF6B41">
        <w:rPr>
          <w:rFonts w:ascii="Open Sans" w:hAnsi="Open Sans" w:cs="Open Sans"/>
          <w:sz w:val="24"/>
          <w:szCs w:val="24"/>
        </w:rPr>
        <w:t xml:space="preserve">impact on </w:t>
      </w:r>
      <w:r w:rsidR="00442577" w:rsidRPr="00FF6B41">
        <w:rPr>
          <w:rFonts w:ascii="Open Sans" w:hAnsi="Open Sans" w:cs="Open Sans"/>
          <w:sz w:val="24"/>
          <w:szCs w:val="24"/>
        </w:rPr>
        <w:t xml:space="preserve">council’s annual </w:t>
      </w:r>
      <w:r w:rsidRPr="00FF6B41">
        <w:rPr>
          <w:rFonts w:ascii="Open Sans" w:hAnsi="Open Sans" w:cs="Open Sans"/>
          <w:sz w:val="24"/>
          <w:szCs w:val="24"/>
        </w:rPr>
        <w:t xml:space="preserve">priorities </w:t>
      </w:r>
      <w:r w:rsidR="001D7553" w:rsidRPr="00FF6B41">
        <w:rPr>
          <w:rFonts w:ascii="Open Sans" w:hAnsi="Open Sans" w:cs="Open Sans"/>
          <w:sz w:val="24"/>
          <w:szCs w:val="24"/>
        </w:rPr>
        <w:t>and whether the community supports the project</w:t>
      </w:r>
      <w:r w:rsidR="00442577" w:rsidRPr="00FF6B41">
        <w:rPr>
          <w:rFonts w:ascii="Open Sans" w:hAnsi="Open Sans" w:cs="Open Sans"/>
          <w:sz w:val="24"/>
          <w:szCs w:val="24"/>
        </w:rPr>
        <w:t xml:space="preserve"> (need)</w:t>
      </w:r>
      <w:r w:rsidR="00FF6B41" w:rsidRPr="00FF6B41">
        <w:rPr>
          <w:rFonts w:ascii="Open Sans" w:hAnsi="Open Sans" w:cs="Open Sans"/>
          <w:sz w:val="24"/>
          <w:szCs w:val="24"/>
        </w:rPr>
        <w:t xml:space="preserve"> and has been involved in planning</w:t>
      </w:r>
    </w:p>
    <w:p w:rsidR="00F1431F" w:rsidRPr="00FF6B41" w:rsidRDefault="00F1431F" w:rsidP="00F1431F">
      <w:pPr>
        <w:pStyle w:val="ListParagraph"/>
        <w:numPr>
          <w:ilvl w:val="0"/>
          <w:numId w:val="9"/>
        </w:numPr>
        <w:rPr>
          <w:rFonts w:ascii="Open Sans" w:hAnsi="Open Sans" w:cs="Open Sans"/>
          <w:sz w:val="24"/>
          <w:szCs w:val="24"/>
        </w:rPr>
      </w:pPr>
      <w:r w:rsidRPr="00FF6B41">
        <w:rPr>
          <w:rFonts w:ascii="Open Sans" w:hAnsi="Open Sans" w:cs="Open Sans"/>
          <w:sz w:val="24"/>
          <w:szCs w:val="24"/>
        </w:rPr>
        <w:t xml:space="preserve">Financial assessment: this looks at the </w:t>
      </w:r>
      <w:r w:rsidR="001D7553" w:rsidRPr="00FF6B41">
        <w:rPr>
          <w:rFonts w:ascii="Open Sans" w:hAnsi="Open Sans" w:cs="Open Sans"/>
          <w:sz w:val="24"/>
          <w:szCs w:val="24"/>
        </w:rPr>
        <w:t xml:space="preserve">breakdown of costs, </w:t>
      </w:r>
      <w:r w:rsidRPr="00FF6B41">
        <w:rPr>
          <w:rFonts w:ascii="Open Sans" w:hAnsi="Open Sans" w:cs="Open Sans"/>
          <w:sz w:val="24"/>
          <w:szCs w:val="24"/>
        </w:rPr>
        <w:t xml:space="preserve"> sustainability of the project, </w:t>
      </w:r>
      <w:r w:rsidR="007310DF" w:rsidRPr="00FF6B41">
        <w:rPr>
          <w:rFonts w:ascii="Open Sans" w:hAnsi="Open Sans" w:cs="Open Sans"/>
          <w:sz w:val="24"/>
          <w:szCs w:val="24"/>
        </w:rPr>
        <w:t>whether the applicant is putting money into the project</w:t>
      </w:r>
      <w:r w:rsidRPr="00FF6B41">
        <w:rPr>
          <w:rFonts w:ascii="Open Sans" w:hAnsi="Open Sans" w:cs="Open Sans"/>
          <w:sz w:val="24"/>
          <w:szCs w:val="24"/>
        </w:rPr>
        <w:t xml:space="preserve"> </w:t>
      </w:r>
      <w:r w:rsidR="00442577" w:rsidRPr="00FF6B41">
        <w:rPr>
          <w:rFonts w:ascii="Open Sans" w:hAnsi="Open Sans" w:cs="Open Sans"/>
          <w:sz w:val="24"/>
          <w:szCs w:val="24"/>
        </w:rPr>
        <w:t>and size of the organisation</w:t>
      </w:r>
    </w:p>
    <w:p w:rsidR="00F1431F" w:rsidRDefault="00F1431F" w:rsidP="00F1431F">
      <w:pPr>
        <w:rPr>
          <w:rFonts w:ascii="Open Sans" w:hAnsi="Open Sans" w:cs="Open Sans"/>
          <w:sz w:val="24"/>
          <w:szCs w:val="24"/>
        </w:rPr>
      </w:pPr>
      <w:r w:rsidRPr="00E70AA5">
        <w:rPr>
          <w:rFonts w:ascii="Open Sans" w:hAnsi="Open Sans" w:cs="Open Sans"/>
          <w:sz w:val="24"/>
          <w:szCs w:val="24"/>
        </w:rPr>
        <w:t>Applications for projects in areas of deprivation are a priority and will be considered first. Applications will be scored in a fair and consistent manner against the assessment criteria</w:t>
      </w:r>
      <w:r w:rsidR="0010669E">
        <w:rPr>
          <w:rFonts w:ascii="Open Sans" w:hAnsi="Open Sans" w:cs="Open Sans"/>
          <w:sz w:val="24"/>
          <w:szCs w:val="24"/>
        </w:rPr>
        <w:t xml:space="preserve"> in Appendix 2</w:t>
      </w:r>
      <w:r w:rsidRPr="00E70AA5">
        <w:rPr>
          <w:rFonts w:ascii="Open Sans" w:hAnsi="Open Sans" w:cs="Open Sans"/>
          <w:sz w:val="24"/>
          <w:szCs w:val="24"/>
        </w:rPr>
        <w:t>.  The assessment will take place after the application deadline over an agreed period of time. Applications will not be considered outside of the assessment window.</w:t>
      </w:r>
      <w:r w:rsidR="0010669E">
        <w:rPr>
          <w:rFonts w:ascii="Open Sans" w:hAnsi="Open Sans" w:cs="Open Sans"/>
          <w:sz w:val="24"/>
          <w:szCs w:val="24"/>
        </w:rPr>
        <w:t xml:space="preserve">  </w:t>
      </w:r>
    </w:p>
    <w:p w:rsidR="00F1431F" w:rsidRPr="000B6373" w:rsidRDefault="00F1431F" w:rsidP="00F1431F">
      <w:pPr>
        <w:pStyle w:val="Heading2"/>
        <w:rPr>
          <w:rFonts w:ascii="Open Sans" w:hAnsi="Open Sans" w:cs="Open Sans"/>
          <w:color w:val="006600"/>
          <w:sz w:val="28"/>
        </w:rPr>
      </w:pPr>
      <w:bookmarkStart w:id="8" w:name="_Toc52302769"/>
      <w:r w:rsidRPr="000B6373">
        <w:rPr>
          <w:rFonts w:ascii="Open Sans" w:hAnsi="Open Sans" w:cs="Open Sans"/>
          <w:color w:val="006600"/>
          <w:sz w:val="28"/>
        </w:rPr>
        <w:t>Allocation of funding: Stage One</w:t>
      </w:r>
      <w:bookmarkEnd w:id="8"/>
    </w:p>
    <w:p w:rsidR="00F1431F" w:rsidRDefault="00F1431F" w:rsidP="00F1431F">
      <w:pPr>
        <w:rPr>
          <w:rFonts w:ascii="Open Sans" w:hAnsi="Open Sans" w:cs="Open Sans"/>
          <w:sz w:val="24"/>
          <w:szCs w:val="24"/>
        </w:rPr>
      </w:pPr>
      <w:r w:rsidRPr="00E70AA5">
        <w:rPr>
          <w:rFonts w:ascii="Open Sans" w:hAnsi="Open Sans" w:cs="Open Sans"/>
          <w:sz w:val="24"/>
          <w:szCs w:val="24"/>
        </w:rPr>
        <w:t xml:space="preserve">Applications will be assessed on merit.  </w:t>
      </w:r>
      <w:r w:rsidRPr="00CD437B">
        <w:rPr>
          <w:rFonts w:ascii="Open Sans" w:hAnsi="Open Sans" w:cs="Open Sans"/>
          <w:b/>
          <w:sz w:val="24"/>
          <w:szCs w:val="24"/>
        </w:rPr>
        <w:t xml:space="preserve">Only those that score more than 50% of the maximum points available from the scoring criteria will be considered for funding.  </w:t>
      </w:r>
      <w:r w:rsidRPr="00E70AA5">
        <w:rPr>
          <w:rFonts w:ascii="Open Sans" w:hAnsi="Open Sans" w:cs="Open Sans"/>
          <w:sz w:val="24"/>
          <w:szCs w:val="24"/>
        </w:rPr>
        <w:t xml:space="preserve">These applications will be ranked in order of highest to lowest score. Funding will then be allocated to those applications receiving the highest scores. </w:t>
      </w:r>
    </w:p>
    <w:p w:rsidR="001D7553" w:rsidRPr="00E70AA5" w:rsidRDefault="001D7553" w:rsidP="00F1431F">
      <w:pPr>
        <w:rPr>
          <w:rFonts w:ascii="Open Sans" w:hAnsi="Open Sans" w:cs="Open Sans"/>
          <w:sz w:val="24"/>
          <w:szCs w:val="24"/>
        </w:rPr>
      </w:pPr>
      <w:r>
        <w:rPr>
          <w:rFonts w:ascii="Open Sans" w:hAnsi="Open Sans" w:cs="Open Sans"/>
          <w:sz w:val="24"/>
          <w:szCs w:val="24"/>
        </w:rPr>
        <w:t>The council may choose to award a grant subject to certain conditions such as registering on the East Herts Community Benefit Lottery.</w:t>
      </w:r>
    </w:p>
    <w:p w:rsidR="00F1431F" w:rsidRPr="000B6373" w:rsidRDefault="00F1431F" w:rsidP="00F1431F">
      <w:pPr>
        <w:pStyle w:val="Heading3"/>
        <w:rPr>
          <w:rFonts w:ascii="Open Sans" w:hAnsi="Open Sans" w:cs="Open Sans"/>
          <w:color w:val="006600"/>
          <w:sz w:val="28"/>
        </w:rPr>
      </w:pPr>
      <w:bookmarkStart w:id="9" w:name="_Toc52302770"/>
      <w:r w:rsidRPr="000B6373">
        <w:rPr>
          <w:rFonts w:ascii="Open Sans" w:hAnsi="Open Sans" w:cs="Open Sans"/>
          <w:color w:val="006600"/>
          <w:sz w:val="28"/>
        </w:rPr>
        <w:t>Allocation of funding: Stage Two</w:t>
      </w:r>
      <w:bookmarkEnd w:id="9"/>
    </w:p>
    <w:p w:rsidR="00F1431F" w:rsidRPr="00E70AA5" w:rsidRDefault="00F1431F" w:rsidP="00F1431F">
      <w:pPr>
        <w:rPr>
          <w:rFonts w:ascii="Open Sans" w:hAnsi="Open Sans" w:cs="Open Sans"/>
          <w:sz w:val="24"/>
          <w:szCs w:val="24"/>
        </w:rPr>
      </w:pPr>
      <w:r w:rsidRPr="00E70AA5">
        <w:rPr>
          <w:rFonts w:ascii="Open Sans" w:hAnsi="Open Sans" w:cs="Open Sans"/>
          <w:sz w:val="24"/>
          <w:szCs w:val="24"/>
        </w:rPr>
        <w:t xml:space="preserve">Where there are a number of lower scoring applications with similar scores and there is still funding to allocate, the council may decide to enter into a dialogue with applicants to seek mutually agreed amendments. These amendments would increase the impact of a lower scoring proposal and would become a condition of grant funding.  Potential amendments include: </w:t>
      </w:r>
    </w:p>
    <w:p w:rsidR="00F1431F" w:rsidRPr="00F23333" w:rsidRDefault="00F1431F" w:rsidP="00F1431F">
      <w:pPr>
        <w:pStyle w:val="ListParagraph"/>
        <w:numPr>
          <w:ilvl w:val="0"/>
          <w:numId w:val="10"/>
        </w:numPr>
        <w:rPr>
          <w:rFonts w:ascii="Open Sans" w:hAnsi="Open Sans" w:cs="Open Sans"/>
          <w:sz w:val="24"/>
          <w:szCs w:val="24"/>
        </w:rPr>
      </w:pPr>
      <w:r w:rsidRPr="00F23333">
        <w:rPr>
          <w:rFonts w:ascii="Open Sans" w:hAnsi="Open Sans" w:cs="Open Sans"/>
          <w:sz w:val="24"/>
          <w:szCs w:val="24"/>
        </w:rPr>
        <w:t xml:space="preserve">the applicant agrees to deliver activities to support the council’s </w:t>
      </w:r>
      <w:r w:rsidR="002B6FD8">
        <w:rPr>
          <w:rFonts w:ascii="Open Sans" w:hAnsi="Open Sans" w:cs="Open Sans"/>
          <w:sz w:val="24"/>
          <w:szCs w:val="24"/>
        </w:rPr>
        <w:t>Healthy Hub East Herts or</w:t>
      </w:r>
      <w:r w:rsidR="001D7553">
        <w:rPr>
          <w:rFonts w:ascii="Open Sans" w:hAnsi="Open Sans" w:cs="Open Sans"/>
          <w:sz w:val="24"/>
          <w:szCs w:val="24"/>
        </w:rPr>
        <w:t xml:space="preserve"> Ea</w:t>
      </w:r>
      <w:r w:rsidR="002B6FD8">
        <w:rPr>
          <w:rFonts w:ascii="Open Sans" w:hAnsi="Open Sans" w:cs="Open Sans"/>
          <w:sz w:val="24"/>
          <w:szCs w:val="24"/>
        </w:rPr>
        <w:t>st Herts Social Prescribing S</w:t>
      </w:r>
      <w:r w:rsidRPr="00F23333">
        <w:rPr>
          <w:rFonts w:ascii="Open Sans" w:hAnsi="Open Sans" w:cs="Open Sans"/>
          <w:sz w:val="24"/>
          <w:szCs w:val="24"/>
        </w:rPr>
        <w:t>ervice (EHSPS)</w:t>
      </w:r>
    </w:p>
    <w:p w:rsidR="00F1431F" w:rsidRPr="00F23333" w:rsidRDefault="00F1431F" w:rsidP="00F1431F">
      <w:pPr>
        <w:pStyle w:val="ListParagraph"/>
        <w:numPr>
          <w:ilvl w:val="0"/>
          <w:numId w:val="10"/>
        </w:numPr>
        <w:rPr>
          <w:rFonts w:ascii="Open Sans" w:hAnsi="Open Sans" w:cs="Open Sans"/>
          <w:sz w:val="24"/>
          <w:szCs w:val="24"/>
        </w:rPr>
      </w:pPr>
      <w:r w:rsidRPr="00F23333">
        <w:rPr>
          <w:rFonts w:ascii="Open Sans" w:hAnsi="Open Sans" w:cs="Open Sans"/>
          <w:sz w:val="24"/>
          <w:szCs w:val="24"/>
        </w:rPr>
        <w:t xml:space="preserve">the applicant agrees to expand their activities to </w:t>
      </w:r>
      <w:r w:rsidR="001D7553">
        <w:rPr>
          <w:rFonts w:ascii="Open Sans" w:hAnsi="Open Sans" w:cs="Open Sans"/>
          <w:sz w:val="24"/>
          <w:szCs w:val="24"/>
        </w:rPr>
        <w:t xml:space="preserve">an </w:t>
      </w:r>
      <w:r w:rsidRPr="00F23333">
        <w:rPr>
          <w:rFonts w:ascii="Open Sans" w:hAnsi="Open Sans" w:cs="Open Sans"/>
          <w:sz w:val="24"/>
          <w:szCs w:val="24"/>
        </w:rPr>
        <w:t xml:space="preserve">area that is known to </w:t>
      </w:r>
      <w:r w:rsidR="00FF6B41">
        <w:rPr>
          <w:rFonts w:ascii="Open Sans" w:hAnsi="Open Sans" w:cs="Open Sans"/>
          <w:sz w:val="24"/>
          <w:szCs w:val="24"/>
        </w:rPr>
        <w:t>be disadvantaged</w:t>
      </w:r>
      <w:r w:rsidRPr="00F23333">
        <w:rPr>
          <w:rFonts w:ascii="Open Sans" w:hAnsi="Open Sans" w:cs="Open Sans"/>
          <w:sz w:val="24"/>
          <w:szCs w:val="24"/>
        </w:rPr>
        <w:t xml:space="preserve"> </w:t>
      </w:r>
    </w:p>
    <w:p w:rsidR="00F1431F" w:rsidRPr="00F23333" w:rsidRDefault="00F1431F" w:rsidP="00F1431F">
      <w:pPr>
        <w:pStyle w:val="ListParagraph"/>
        <w:numPr>
          <w:ilvl w:val="0"/>
          <w:numId w:val="10"/>
        </w:numPr>
        <w:rPr>
          <w:rFonts w:ascii="Open Sans" w:hAnsi="Open Sans" w:cs="Open Sans"/>
          <w:sz w:val="24"/>
          <w:szCs w:val="24"/>
        </w:rPr>
      </w:pPr>
      <w:r w:rsidRPr="00F23333">
        <w:rPr>
          <w:rFonts w:ascii="Open Sans" w:hAnsi="Open Sans" w:cs="Open Sans"/>
          <w:sz w:val="24"/>
          <w:szCs w:val="24"/>
        </w:rPr>
        <w:t>the applicant agrees to ensure that the activity will reach a minimum number of vulnerable residents or ‘new’ residents who would not been assumed to be involved or benefit given the terms of the application as submitted.</w:t>
      </w:r>
    </w:p>
    <w:p w:rsidR="00F1431F" w:rsidRPr="00F23333" w:rsidRDefault="00F1431F" w:rsidP="00F1431F">
      <w:pPr>
        <w:pStyle w:val="ListParagraph"/>
        <w:numPr>
          <w:ilvl w:val="0"/>
          <w:numId w:val="10"/>
        </w:numPr>
        <w:rPr>
          <w:rFonts w:ascii="Open Sans" w:hAnsi="Open Sans" w:cs="Open Sans"/>
          <w:sz w:val="24"/>
          <w:szCs w:val="24"/>
        </w:rPr>
      </w:pPr>
      <w:r w:rsidRPr="00F23333">
        <w:rPr>
          <w:rFonts w:ascii="Open Sans" w:hAnsi="Open Sans" w:cs="Open Sans"/>
          <w:sz w:val="24"/>
          <w:szCs w:val="24"/>
        </w:rPr>
        <w:lastRenderedPageBreak/>
        <w:t xml:space="preserve">the applicant agrees to one or all of the following:  engage with the community at least once a year, write a business plan, invest in skills development </w:t>
      </w:r>
    </w:p>
    <w:p w:rsidR="00F1431F" w:rsidRPr="00E70AA5" w:rsidRDefault="00F1431F" w:rsidP="00F1431F">
      <w:pPr>
        <w:rPr>
          <w:rFonts w:ascii="Open Sans" w:hAnsi="Open Sans" w:cs="Open Sans"/>
          <w:sz w:val="24"/>
          <w:szCs w:val="24"/>
        </w:rPr>
      </w:pPr>
      <w:r w:rsidRPr="00E70AA5">
        <w:rPr>
          <w:rFonts w:ascii="Open Sans" w:hAnsi="Open Sans" w:cs="Open Sans"/>
          <w:sz w:val="24"/>
          <w:szCs w:val="24"/>
        </w:rPr>
        <w:t xml:space="preserve">The council reserves the right to apply these conditions to any of the grants it awards. </w:t>
      </w:r>
    </w:p>
    <w:p w:rsidR="00F1431F" w:rsidRDefault="00F1431F" w:rsidP="00F1431F">
      <w:pPr>
        <w:rPr>
          <w:rFonts w:ascii="Open Sans" w:hAnsi="Open Sans" w:cs="Open Sans"/>
          <w:sz w:val="24"/>
          <w:szCs w:val="24"/>
        </w:rPr>
      </w:pPr>
      <w:r w:rsidRPr="00E70AA5">
        <w:rPr>
          <w:rFonts w:ascii="Open Sans" w:hAnsi="Open Sans" w:cs="Open Sans"/>
          <w:sz w:val="24"/>
          <w:szCs w:val="24"/>
        </w:rPr>
        <w:t>Each year, the council will determine what percentage of the available budget will be distributed via this competitive process.  Up to 20% of the budget can be held back for events of national or local importance in accordance with agreed priorities and criteria (agreed by councillors)</w:t>
      </w:r>
    </w:p>
    <w:p w:rsidR="00F1431F" w:rsidRPr="000B6373" w:rsidRDefault="00F1431F" w:rsidP="00F1431F">
      <w:pPr>
        <w:pStyle w:val="Heading2"/>
        <w:rPr>
          <w:rFonts w:ascii="Open Sans" w:hAnsi="Open Sans" w:cs="Open Sans"/>
          <w:color w:val="006600"/>
          <w:sz w:val="28"/>
        </w:rPr>
      </w:pPr>
      <w:bookmarkStart w:id="10" w:name="_Toc52302772"/>
      <w:r w:rsidRPr="000B6373">
        <w:rPr>
          <w:rFonts w:ascii="Open Sans" w:hAnsi="Open Sans" w:cs="Open Sans"/>
          <w:color w:val="006600"/>
          <w:sz w:val="28"/>
        </w:rPr>
        <w:t>Advice and information</w:t>
      </w:r>
      <w:bookmarkEnd w:id="10"/>
    </w:p>
    <w:p w:rsidR="00840245" w:rsidRDefault="00F1431F" w:rsidP="00F1431F">
      <w:pPr>
        <w:rPr>
          <w:rStyle w:val="Hyperlink"/>
          <w:rFonts w:ascii="Open Sans" w:hAnsi="Open Sans" w:cs="Open Sans"/>
          <w:sz w:val="24"/>
          <w:szCs w:val="24"/>
          <w:u w:val="none"/>
        </w:rPr>
      </w:pPr>
      <w:r w:rsidRPr="00E70AA5">
        <w:rPr>
          <w:rFonts w:ascii="Open Sans" w:hAnsi="Open Sans" w:cs="Open Sans"/>
          <w:sz w:val="24"/>
          <w:szCs w:val="24"/>
        </w:rPr>
        <w:t xml:space="preserve">Organisations are expected to discuss their proposed project with the council’s grants officer prior to submitting an application. It is expected that organisations will have investigated other funding sources listed here </w:t>
      </w:r>
      <w:hyperlink r:id="rId12" w:history="1">
        <w:r w:rsidR="00CD437B" w:rsidRPr="00E70AA5">
          <w:rPr>
            <w:rStyle w:val="Hyperlink"/>
            <w:rFonts w:ascii="Open Sans" w:hAnsi="Open Sans" w:cs="Open Sans"/>
            <w:sz w:val="24"/>
            <w:szCs w:val="24"/>
          </w:rPr>
          <w:t>other</w:t>
        </w:r>
        <w:r w:rsidRPr="00E70AA5">
          <w:rPr>
            <w:rStyle w:val="Hyperlink"/>
            <w:rFonts w:ascii="Open Sans" w:hAnsi="Open Sans" w:cs="Open Sans"/>
            <w:sz w:val="24"/>
            <w:szCs w:val="24"/>
          </w:rPr>
          <w:t xml:space="preserve"> grant making trusts</w:t>
        </w:r>
      </w:hyperlink>
      <w:r w:rsidR="002B6FD8">
        <w:rPr>
          <w:rStyle w:val="Hyperlink"/>
          <w:rFonts w:ascii="Open Sans" w:hAnsi="Open Sans" w:cs="Open Sans"/>
          <w:sz w:val="24"/>
          <w:szCs w:val="24"/>
        </w:rPr>
        <w:t>.</w:t>
      </w:r>
      <w:r w:rsidR="002B6FD8">
        <w:rPr>
          <w:rStyle w:val="Hyperlink"/>
          <w:rFonts w:ascii="Open Sans" w:hAnsi="Open Sans" w:cs="Open Sans"/>
          <w:sz w:val="24"/>
          <w:szCs w:val="24"/>
          <w:u w:val="none"/>
        </w:rPr>
        <w:t xml:space="preserve"> </w:t>
      </w:r>
      <w:r w:rsidRPr="00E70AA5">
        <w:rPr>
          <w:rFonts w:ascii="Open Sans" w:hAnsi="Open Sans" w:cs="Open Sans"/>
          <w:sz w:val="24"/>
          <w:szCs w:val="24"/>
        </w:rPr>
        <w:t>Individuals and organisations with no legal status can obtain advice and guidance on governance issues fro</w:t>
      </w:r>
      <w:r w:rsidR="009D0197">
        <w:rPr>
          <w:rFonts w:ascii="Open Sans" w:hAnsi="Open Sans" w:cs="Open Sans"/>
          <w:sz w:val="24"/>
          <w:szCs w:val="24"/>
        </w:rPr>
        <w:t xml:space="preserve">m </w:t>
      </w:r>
      <w:hyperlink r:id="rId13" w:history="1">
        <w:r w:rsidR="009D0197">
          <w:rPr>
            <w:rStyle w:val="Hyperlink"/>
            <w:rFonts w:ascii="Open Sans" w:hAnsi="Open Sans" w:cs="Open Sans"/>
            <w:sz w:val="24"/>
            <w:szCs w:val="24"/>
          </w:rPr>
          <w:t>Broxbourne and East Herts CVS</w:t>
        </w:r>
      </w:hyperlink>
      <w:r w:rsidR="009D0197">
        <w:rPr>
          <w:rFonts w:ascii="Open Sans" w:hAnsi="Open Sans" w:cs="Open Sans"/>
          <w:sz w:val="24"/>
          <w:szCs w:val="24"/>
        </w:rPr>
        <w:t xml:space="preserve">  or </w:t>
      </w:r>
      <w:r w:rsidRPr="00E70AA5">
        <w:rPr>
          <w:rFonts w:ascii="Open Sans" w:hAnsi="Open Sans" w:cs="Open Sans"/>
          <w:sz w:val="24"/>
          <w:szCs w:val="24"/>
        </w:rPr>
        <w:t xml:space="preserve"> </w:t>
      </w:r>
      <w:hyperlink r:id="rId14" w:history="1">
        <w:r w:rsidRPr="00E70AA5">
          <w:rPr>
            <w:rStyle w:val="Hyperlink"/>
            <w:rFonts w:ascii="Open Sans" w:hAnsi="Open Sans" w:cs="Open Sans"/>
            <w:sz w:val="24"/>
            <w:szCs w:val="24"/>
          </w:rPr>
          <w:t>Community Development Action Hertfordshire</w:t>
        </w:r>
      </w:hyperlink>
      <w:r w:rsidR="00840245">
        <w:rPr>
          <w:rStyle w:val="Hyperlink"/>
          <w:rFonts w:ascii="Open Sans" w:hAnsi="Open Sans" w:cs="Open Sans"/>
          <w:sz w:val="24"/>
          <w:szCs w:val="24"/>
        </w:rPr>
        <w:t>.</w:t>
      </w:r>
      <w:r w:rsidR="00840245">
        <w:rPr>
          <w:rStyle w:val="Hyperlink"/>
          <w:rFonts w:ascii="Open Sans" w:hAnsi="Open Sans" w:cs="Open Sans"/>
          <w:sz w:val="24"/>
          <w:szCs w:val="24"/>
          <w:u w:val="none"/>
        </w:rPr>
        <w:t xml:space="preserve">   </w:t>
      </w:r>
      <w:r w:rsidR="00840245" w:rsidRPr="00E70AA5">
        <w:rPr>
          <w:rFonts w:ascii="Open Sans" w:hAnsi="Open Sans" w:cs="Open Sans"/>
          <w:sz w:val="24"/>
          <w:szCs w:val="24"/>
        </w:rPr>
        <w:t>The council will run an annual advice workshop with all el</w:t>
      </w:r>
      <w:r w:rsidR="00840245">
        <w:rPr>
          <w:rFonts w:ascii="Open Sans" w:hAnsi="Open Sans" w:cs="Open Sans"/>
          <w:sz w:val="24"/>
          <w:szCs w:val="24"/>
        </w:rPr>
        <w:t>i</w:t>
      </w:r>
      <w:r w:rsidR="00840245" w:rsidRPr="00E70AA5">
        <w:rPr>
          <w:rFonts w:ascii="Open Sans" w:hAnsi="Open Sans" w:cs="Open Sans"/>
          <w:sz w:val="24"/>
          <w:szCs w:val="24"/>
        </w:rPr>
        <w:t>gible applicants making themselves known to the council.</w:t>
      </w:r>
    </w:p>
    <w:p w:rsidR="00F1431F" w:rsidRPr="000B6373" w:rsidRDefault="00F1431F" w:rsidP="00F1431F">
      <w:pPr>
        <w:pStyle w:val="Heading2"/>
        <w:rPr>
          <w:rFonts w:ascii="Open Sans" w:hAnsi="Open Sans" w:cs="Open Sans"/>
          <w:color w:val="006600"/>
          <w:sz w:val="28"/>
        </w:rPr>
      </w:pPr>
      <w:bookmarkStart w:id="11" w:name="_Toc52302773"/>
      <w:r w:rsidRPr="000B6373">
        <w:rPr>
          <w:rFonts w:ascii="Open Sans" w:hAnsi="Open Sans" w:cs="Open Sans"/>
          <w:color w:val="006600"/>
          <w:sz w:val="28"/>
        </w:rPr>
        <w:t xml:space="preserve">East Herts </w:t>
      </w:r>
      <w:r w:rsidR="009D0197">
        <w:rPr>
          <w:rFonts w:ascii="Open Sans" w:hAnsi="Open Sans" w:cs="Open Sans"/>
          <w:color w:val="006600"/>
          <w:sz w:val="28"/>
        </w:rPr>
        <w:t xml:space="preserve">Community Benefit </w:t>
      </w:r>
      <w:r w:rsidRPr="000B6373">
        <w:rPr>
          <w:rFonts w:ascii="Open Sans" w:hAnsi="Open Sans" w:cs="Open Sans"/>
          <w:color w:val="006600"/>
          <w:sz w:val="28"/>
        </w:rPr>
        <w:t>Lottery</w:t>
      </w:r>
      <w:bookmarkEnd w:id="11"/>
      <w:r w:rsidRPr="000B6373">
        <w:rPr>
          <w:rFonts w:ascii="Open Sans" w:hAnsi="Open Sans" w:cs="Open Sans"/>
          <w:color w:val="006600"/>
          <w:sz w:val="28"/>
        </w:rPr>
        <w:t xml:space="preserve"> </w:t>
      </w:r>
    </w:p>
    <w:p w:rsidR="00840245" w:rsidRDefault="00F1431F" w:rsidP="00F1431F">
      <w:pPr>
        <w:rPr>
          <w:rFonts w:ascii="Open Sans" w:hAnsi="Open Sans" w:cs="Open Sans"/>
          <w:color w:val="000000" w:themeColor="text1"/>
          <w:sz w:val="24"/>
          <w:szCs w:val="24"/>
        </w:rPr>
      </w:pPr>
      <w:r w:rsidRPr="00E70AA5">
        <w:rPr>
          <w:rFonts w:ascii="Open Sans" w:hAnsi="Open Sans" w:cs="Open Sans"/>
          <w:color w:val="000000" w:themeColor="text1"/>
          <w:sz w:val="24"/>
          <w:szCs w:val="24"/>
        </w:rPr>
        <w:t>All charities and other</w:t>
      </w:r>
      <w:r w:rsidR="00547450">
        <w:rPr>
          <w:rFonts w:ascii="Open Sans" w:hAnsi="Open Sans" w:cs="Open Sans"/>
          <w:color w:val="000000" w:themeColor="text1"/>
          <w:sz w:val="24"/>
          <w:szCs w:val="24"/>
        </w:rPr>
        <w:t xml:space="preserve"> local</w:t>
      </w:r>
      <w:r w:rsidRPr="00E70AA5">
        <w:rPr>
          <w:rFonts w:ascii="Open Sans" w:hAnsi="Open Sans" w:cs="Open Sans"/>
          <w:color w:val="000000" w:themeColor="text1"/>
          <w:sz w:val="24"/>
          <w:szCs w:val="24"/>
        </w:rPr>
        <w:t xml:space="preserve"> good causes are encourag</w:t>
      </w:r>
      <w:r w:rsidR="00442577">
        <w:rPr>
          <w:rFonts w:ascii="Open Sans" w:hAnsi="Open Sans" w:cs="Open Sans"/>
          <w:color w:val="000000" w:themeColor="text1"/>
          <w:sz w:val="24"/>
          <w:szCs w:val="24"/>
        </w:rPr>
        <w:t>ed to raise funds via the</w:t>
      </w:r>
      <w:r w:rsidRPr="00E70AA5">
        <w:rPr>
          <w:rFonts w:ascii="Open Sans" w:hAnsi="Open Sans" w:cs="Open Sans"/>
          <w:color w:val="000000" w:themeColor="text1"/>
          <w:sz w:val="24"/>
          <w:szCs w:val="24"/>
        </w:rPr>
        <w:t xml:space="preserve"> </w:t>
      </w:r>
      <w:hyperlink r:id="rId15" w:history="1">
        <w:r w:rsidRPr="00E70AA5">
          <w:rPr>
            <w:rStyle w:val="Hyperlink"/>
            <w:rFonts w:ascii="Open Sans" w:hAnsi="Open Sans" w:cs="Open Sans"/>
            <w:sz w:val="24"/>
            <w:szCs w:val="24"/>
          </w:rPr>
          <w:t>East Herts Lottery</w:t>
        </w:r>
      </w:hyperlink>
      <w:r w:rsidR="00442577">
        <w:rPr>
          <w:rFonts w:ascii="Open Sans" w:hAnsi="Open Sans" w:cs="Open Sans"/>
          <w:color w:val="000000" w:themeColor="text1"/>
          <w:sz w:val="24"/>
          <w:szCs w:val="24"/>
        </w:rPr>
        <w:t xml:space="preserve">. </w:t>
      </w:r>
      <w:r w:rsidR="00840245">
        <w:rPr>
          <w:rFonts w:ascii="Open Sans" w:hAnsi="Open Sans" w:cs="Open Sans"/>
          <w:color w:val="000000" w:themeColor="text1"/>
          <w:sz w:val="24"/>
          <w:szCs w:val="24"/>
        </w:rPr>
        <w:t xml:space="preserve"> </w:t>
      </w:r>
      <w:r w:rsidR="00840245" w:rsidRPr="00E70AA5">
        <w:rPr>
          <w:rFonts w:ascii="Open Sans" w:hAnsi="Open Sans" w:cs="Open Sans"/>
          <w:color w:val="000000" w:themeColor="text1"/>
          <w:sz w:val="24"/>
          <w:szCs w:val="24"/>
        </w:rPr>
        <w:t xml:space="preserve">Monies raised for the East Herts Community Fund will be ring fenced </w:t>
      </w:r>
      <w:r w:rsidR="00840245">
        <w:rPr>
          <w:rFonts w:ascii="Open Sans" w:hAnsi="Open Sans" w:cs="Open Sans"/>
          <w:color w:val="000000" w:themeColor="text1"/>
          <w:sz w:val="24"/>
          <w:szCs w:val="24"/>
        </w:rPr>
        <w:t xml:space="preserve">for </w:t>
      </w:r>
      <w:r w:rsidR="00840245" w:rsidRPr="00E70AA5">
        <w:rPr>
          <w:rFonts w:ascii="Open Sans" w:hAnsi="Open Sans" w:cs="Open Sans"/>
          <w:color w:val="000000" w:themeColor="text1"/>
          <w:sz w:val="24"/>
          <w:szCs w:val="24"/>
        </w:rPr>
        <w:t>the council’s community grants budget.</w:t>
      </w:r>
    </w:p>
    <w:p w:rsidR="008F1724" w:rsidRDefault="00F1431F" w:rsidP="008F1724">
      <w:pPr>
        <w:pStyle w:val="Heading2"/>
        <w:rPr>
          <w:rFonts w:ascii="Open Sans" w:hAnsi="Open Sans" w:cs="Open Sans"/>
          <w:color w:val="006600"/>
          <w:sz w:val="28"/>
        </w:rPr>
      </w:pPr>
      <w:bookmarkStart w:id="12" w:name="_Toc52302774"/>
      <w:r w:rsidRPr="000B6373">
        <w:rPr>
          <w:rFonts w:ascii="Open Sans" w:hAnsi="Open Sans" w:cs="Open Sans"/>
          <w:color w:val="006600"/>
          <w:sz w:val="28"/>
        </w:rPr>
        <w:t>Member involvement</w:t>
      </w:r>
      <w:bookmarkEnd w:id="12"/>
    </w:p>
    <w:p w:rsidR="00C24689" w:rsidRPr="00A65548" w:rsidRDefault="00F1431F" w:rsidP="00A65548">
      <w:pPr>
        <w:rPr>
          <w:rFonts w:ascii="Open Sans" w:hAnsi="Open Sans" w:cs="Open Sans"/>
          <w:b/>
          <w:sz w:val="24"/>
          <w:szCs w:val="24"/>
        </w:rPr>
      </w:pPr>
      <w:r w:rsidRPr="00A65548">
        <w:rPr>
          <w:rFonts w:ascii="Open Sans" w:hAnsi="Open Sans" w:cs="Open Sans"/>
          <w:sz w:val="24"/>
          <w:szCs w:val="24"/>
        </w:rPr>
        <w:t>Councillors that have agreed to mentor an individua</w:t>
      </w:r>
      <w:r w:rsidR="002B6FD8" w:rsidRPr="00A65548">
        <w:rPr>
          <w:rFonts w:ascii="Open Sans" w:hAnsi="Open Sans" w:cs="Open Sans"/>
          <w:sz w:val="24"/>
          <w:szCs w:val="24"/>
        </w:rPr>
        <w:t xml:space="preserve">l or </w:t>
      </w:r>
      <w:r w:rsidR="00547450" w:rsidRPr="00A65548">
        <w:rPr>
          <w:rFonts w:ascii="Open Sans" w:hAnsi="Open Sans" w:cs="Open Sans"/>
          <w:sz w:val="24"/>
          <w:szCs w:val="24"/>
        </w:rPr>
        <w:t>informal group</w:t>
      </w:r>
      <w:r w:rsidR="008F1724" w:rsidRPr="00A65548">
        <w:rPr>
          <w:rFonts w:ascii="Open Sans" w:hAnsi="Open Sans" w:cs="Open Sans"/>
          <w:sz w:val="24"/>
          <w:szCs w:val="24"/>
        </w:rPr>
        <w:t xml:space="preserve"> (with no legal status)</w:t>
      </w:r>
      <w:r w:rsidR="00547450" w:rsidRPr="00A65548">
        <w:rPr>
          <w:rFonts w:ascii="Open Sans" w:hAnsi="Open Sans" w:cs="Open Sans"/>
          <w:sz w:val="24"/>
          <w:szCs w:val="24"/>
        </w:rPr>
        <w:t xml:space="preserve"> that has applie</w:t>
      </w:r>
      <w:r w:rsidRPr="00A65548">
        <w:rPr>
          <w:rFonts w:ascii="Open Sans" w:hAnsi="Open Sans" w:cs="Open Sans"/>
          <w:sz w:val="24"/>
          <w:szCs w:val="24"/>
        </w:rPr>
        <w:t xml:space="preserve">d for a small grant will be expected to </w:t>
      </w:r>
      <w:r w:rsidR="009D0197" w:rsidRPr="00A65548">
        <w:rPr>
          <w:rFonts w:ascii="Open Sans" w:hAnsi="Open Sans" w:cs="Open Sans"/>
          <w:sz w:val="24"/>
          <w:szCs w:val="24"/>
        </w:rPr>
        <w:t xml:space="preserve">complete a </w:t>
      </w:r>
      <w:hyperlink r:id="rId16" w:history="1">
        <w:r w:rsidR="00547450" w:rsidRPr="00A65548">
          <w:rPr>
            <w:rStyle w:val="Hyperlink"/>
            <w:rFonts w:ascii="Open Sans" w:hAnsi="Open Sans" w:cs="Open Sans"/>
            <w:color w:val="auto"/>
            <w:sz w:val="24"/>
            <w:szCs w:val="24"/>
          </w:rPr>
          <w:t>Mentor Statement Form</w:t>
        </w:r>
      </w:hyperlink>
      <w:r w:rsidR="00547450" w:rsidRPr="00A65548">
        <w:rPr>
          <w:rFonts w:ascii="Open Sans" w:hAnsi="Open Sans" w:cs="Open Sans"/>
          <w:sz w:val="24"/>
          <w:szCs w:val="24"/>
        </w:rPr>
        <w:t xml:space="preserve"> and take </w:t>
      </w:r>
      <w:r w:rsidRPr="00A65548">
        <w:rPr>
          <w:rFonts w:ascii="Open Sans" w:hAnsi="Open Sans" w:cs="Open Sans"/>
          <w:sz w:val="24"/>
          <w:szCs w:val="24"/>
        </w:rPr>
        <w:t xml:space="preserve">an active role in the delivery of the proposed </w:t>
      </w:r>
      <w:r w:rsidR="002B6FD8" w:rsidRPr="00A65548">
        <w:rPr>
          <w:rFonts w:ascii="Open Sans" w:hAnsi="Open Sans" w:cs="Open Sans"/>
          <w:sz w:val="24"/>
          <w:szCs w:val="24"/>
        </w:rPr>
        <w:t xml:space="preserve">project, support the individual or </w:t>
      </w:r>
      <w:r w:rsidRPr="00A65548">
        <w:rPr>
          <w:rFonts w:ascii="Open Sans" w:hAnsi="Open Sans" w:cs="Open Sans"/>
          <w:sz w:val="24"/>
          <w:szCs w:val="24"/>
        </w:rPr>
        <w:t xml:space="preserve">group and monitor outcomes.  It is anticipated that this support, and the support of a “banker” will enable the groups to write a Statement of Aims and become more fundable and self-reliant in the future.  </w:t>
      </w:r>
      <w:r w:rsidR="008F1724" w:rsidRPr="00A65548">
        <w:rPr>
          <w:rFonts w:ascii="Open Sans" w:hAnsi="Open Sans" w:cs="Open Sans"/>
          <w:sz w:val="24"/>
          <w:szCs w:val="24"/>
        </w:rPr>
        <w:t xml:space="preserve"> Applications from constituted groups require a written endorsement from the Councillor representing the area from where most of the  beneficiaries will come.</w:t>
      </w:r>
    </w:p>
    <w:p w:rsidR="00C24689" w:rsidRPr="00C24689" w:rsidRDefault="00C24689" w:rsidP="00A07123">
      <w:pPr>
        <w:rPr>
          <w:rFonts w:ascii="Open Sans" w:eastAsiaTheme="majorEastAsia" w:hAnsi="Open Sans" w:cs="Open Sans"/>
          <w:bCs/>
          <w:color w:val="000000" w:themeColor="text1"/>
          <w:sz w:val="32"/>
          <w:u w:val="single"/>
        </w:rPr>
      </w:pPr>
      <w:bookmarkStart w:id="13" w:name="_Toc52302775"/>
      <w:r w:rsidRPr="00C24689">
        <w:rPr>
          <w:rFonts w:ascii="Open Sans" w:eastAsiaTheme="majorEastAsia" w:hAnsi="Open Sans" w:cs="Open Sans"/>
          <w:bCs/>
          <w:color w:val="000000" w:themeColor="text1"/>
          <w:sz w:val="32"/>
          <w:u w:val="single"/>
        </w:rPr>
        <w:t xml:space="preserve">Appendix 1: </w:t>
      </w:r>
      <w:r w:rsidR="007F4F96">
        <w:rPr>
          <w:rFonts w:ascii="Open Sans" w:eastAsiaTheme="majorEastAsia" w:hAnsi="Open Sans" w:cs="Open Sans"/>
          <w:bCs/>
          <w:color w:val="000000" w:themeColor="text1"/>
          <w:sz w:val="32"/>
          <w:u w:val="single"/>
        </w:rPr>
        <w:t xml:space="preserve">Community Grant </w:t>
      </w:r>
      <w:r w:rsidRPr="00C24689">
        <w:rPr>
          <w:rFonts w:ascii="Open Sans" w:eastAsiaTheme="majorEastAsia" w:hAnsi="Open Sans" w:cs="Open Sans"/>
          <w:bCs/>
          <w:color w:val="000000" w:themeColor="text1"/>
          <w:sz w:val="32"/>
          <w:u w:val="single"/>
        </w:rPr>
        <w:t>Priorities 202</w:t>
      </w:r>
      <w:bookmarkEnd w:id="13"/>
      <w:r w:rsidRPr="00C24689">
        <w:rPr>
          <w:rFonts w:ascii="Open Sans" w:eastAsiaTheme="majorEastAsia" w:hAnsi="Open Sans" w:cs="Open Sans"/>
          <w:bCs/>
          <w:color w:val="000000" w:themeColor="text1"/>
          <w:sz w:val="32"/>
          <w:u w:val="single"/>
        </w:rPr>
        <w:t>2</w:t>
      </w:r>
      <w:r w:rsidR="002B6FD8">
        <w:rPr>
          <w:rFonts w:ascii="Open Sans" w:eastAsiaTheme="majorEastAsia" w:hAnsi="Open Sans" w:cs="Open Sans"/>
          <w:bCs/>
          <w:color w:val="000000" w:themeColor="text1"/>
          <w:sz w:val="32"/>
          <w:u w:val="single"/>
        </w:rPr>
        <w:t xml:space="preserve"> </w:t>
      </w:r>
      <w:r w:rsidR="007310DF">
        <w:rPr>
          <w:rFonts w:ascii="Open Sans" w:eastAsiaTheme="majorEastAsia" w:hAnsi="Open Sans" w:cs="Open Sans"/>
          <w:bCs/>
          <w:color w:val="000000" w:themeColor="text1"/>
          <w:sz w:val="32"/>
          <w:u w:val="single"/>
        </w:rPr>
        <w:t>- 23</w:t>
      </w:r>
      <w:r w:rsidRPr="00C24689">
        <w:rPr>
          <w:rFonts w:ascii="Open Sans" w:eastAsiaTheme="majorEastAsia" w:hAnsi="Open Sans" w:cs="Open Sans"/>
          <w:bCs/>
          <w:color w:val="000000" w:themeColor="text1"/>
          <w:sz w:val="32"/>
          <w:u w:val="single"/>
        </w:rPr>
        <w:t xml:space="preserve"> </w:t>
      </w:r>
    </w:p>
    <w:p w:rsidR="00483763" w:rsidRDefault="00483763" w:rsidP="00483763">
      <w:pPr>
        <w:rPr>
          <w:rFonts w:ascii="Open Sans" w:hAnsi="Open Sans" w:cs="Open Sans"/>
          <w:sz w:val="24"/>
          <w:szCs w:val="24"/>
        </w:rPr>
      </w:pPr>
      <w:bookmarkStart w:id="14" w:name="_Toc52302776"/>
      <w:r w:rsidRPr="005C5EE5">
        <w:rPr>
          <w:rFonts w:ascii="Open Sans" w:hAnsi="Open Sans" w:cs="Open Sans"/>
          <w:sz w:val="24"/>
          <w:szCs w:val="24"/>
        </w:rPr>
        <w:lastRenderedPageBreak/>
        <w:t>The priorities for discretionary grant funding in 2022/23 help take forward the c</w:t>
      </w:r>
      <w:r>
        <w:rPr>
          <w:rFonts w:ascii="Open Sans" w:hAnsi="Open Sans" w:cs="Open Sans"/>
          <w:sz w:val="24"/>
          <w:szCs w:val="24"/>
        </w:rPr>
        <w:t xml:space="preserve">ouncil’s corporate priority of enabling our communities in the </w:t>
      </w:r>
      <w:r w:rsidRPr="005C5EE5">
        <w:rPr>
          <w:rFonts w:ascii="Open Sans" w:hAnsi="Open Sans" w:cs="Open Sans"/>
          <w:sz w:val="24"/>
          <w:szCs w:val="24"/>
        </w:rPr>
        <w:t xml:space="preserve">East Herts Corporate Plan 2020-2024.  </w:t>
      </w:r>
    </w:p>
    <w:p w:rsidR="00483763" w:rsidRPr="005C5EE5" w:rsidRDefault="00483763" w:rsidP="00483763">
      <w:pPr>
        <w:rPr>
          <w:rFonts w:ascii="Open Sans" w:hAnsi="Open Sans" w:cs="Open Sans"/>
          <w:sz w:val="24"/>
          <w:szCs w:val="24"/>
        </w:rPr>
      </w:pPr>
      <w:r w:rsidRPr="005C5EE5">
        <w:rPr>
          <w:rFonts w:ascii="Open Sans" w:hAnsi="Open Sans" w:cs="Open Sans"/>
          <w:sz w:val="24"/>
          <w:szCs w:val="24"/>
        </w:rPr>
        <w:t>Grant giving will help improve</w:t>
      </w:r>
      <w:r>
        <w:rPr>
          <w:rFonts w:ascii="Open Sans" w:hAnsi="Open Sans" w:cs="Open Sans"/>
          <w:sz w:val="24"/>
          <w:szCs w:val="24"/>
        </w:rPr>
        <w:t xml:space="preserve"> the </w:t>
      </w:r>
      <w:r w:rsidRPr="005C5EE5">
        <w:rPr>
          <w:rFonts w:ascii="Open Sans" w:hAnsi="Open Sans" w:cs="Open Sans"/>
          <w:sz w:val="24"/>
          <w:szCs w:val="24"/>
        </w:rPr>
        <w:t xml:space="preserve">wellbeing and quality of life of East Herts residents as well as help address the equalities challenges and barriers to participation that </w:t>
      </w:r>
      <w:r>
        <w:rPr>
          <w:rFonts w:ascii="Open Sans" w:hAnsi="Open Sans" w:cs="Open Sans"/>
          <w:sz w:val="24"/>
          <w:szCs w:val="24"/>
        </w:rPr>
        <w:t xml:space="preserve">some of our communities face. </w:t>
      </w:r>
      <w:r w:rsidRPr="005C5EE5">
        <w:rPr>
          <w:rFonts w:ascii="Open Sans" w:hAnsi="Open Sans" w:cs="Open Sans"/>
          <w:sz w:val="24"/>
          <w:szCs w:val="24"/>
        </w:rPr>
        <w:t>The results of the Hertfordshire</w:t>
      </w:r>
      <w:r>
        <w:rPr>
          <w:rFonts w:ascii="Open Sans" w:hAnsi="Open Sans" w:cs="Open Sans"/>
          <w:sz w:val="24"/>
          <w:szCs w:val="24"/>
        </w:rPr>
        <w:t>-Covid 19</w:t>
      </w:r>
      <w:r w:rsidRPr="005C5EE5">
        <w:rPr>
          <w:rFonts w:ascii="Open Sans" w:hAnsi="Open Sans" w:cs="Open Sans"/>
          <w:sz w:val="24"/>
          <w:szCs w:val="24"/>
        </w:rPr>
        <w:t xml:space="preserve"> Community Impact Assessment will</w:t>
      </w:r>
      <w:r>
        <w:rPr>
          <w:rFonts w:ascii="Open Sans" w:hAnsi="Open Sans" w:cs="Open Sans"/>
          <w:sz w:val="24"/>
          <w:szCs w:val="24"/>
        </w:rPr>
        <w:t xml:space="preserve"> further</w:t>
      </w:r>
      <w:r w:rsidRPr="005C5EE5">
        <w:rPr>
          <w:rFonts w:ascii="Open Sans" w:hAnsi="Open Sans" w:cs="Open Sans"/>
          <w:sz w:val="24"/>
          <w:szCs w:val="24"/>
        </w:rPr>
        <w:t xml:space="preserve"> inform our grant giving</w:t>
      </w:r>
      <w:r>
        <w:rPr>
          <w:rFonts w:ascii="Open Sans" w:hAnsi="Open Sans" w:cs="Open Sans"/>
          <w:sz w:val="24"/>
          <w:szCs w:val="24"/>
        </w:rPr>
        <w:t xml:space="preserve"> over the course of 2022/23</w:t>
      </w:r>
      <w:r w:rsidRPr="005C5EE5">
        <w:rPr>
          <w:rFonts w:ascii="Open Sans" w:hAnsi="Open Sans" w:cs="Open Sans"/>
          <w:sz w:val="24"/>
          <w:szCs w:val="24"/>
        </w:rPr>
        <w:t>.</w:t>
      </w:r>
    </w:p>
    <w:p w:rsidR="00483763" w:rsidRPr="005C5EE5" w:rsidRDefault="00483763" w:rsidP="00483763">
      <w:pPr>
        <w:rPr>
          <w:rFonts w:ascii="Open Sans" w:hAnsi="Open Sans" w:cs="Open Sans"/>
          <w:sz w:val="24"/>
          <w:szCs w:val="24"/>
        </w:rPr>
      </w:pPr>
      <w:r w:rsidRPr="005C5EE5">
        <w:rPr>
          <w:rFonts w:ascii="Open Sans" w:hAnsi="Open Sans" w:cs="Open Sans"/>
          <w:sz w:val="24"/>
          <w:szCs w:val="24"/>
        </w:rPr>
        <w:t xml:space="preserve">Successful applicants will demonstrate how the changes they want to achieve will address at least one of the </w:t>
      </w:r>
      <w:r>
        <w:rPr>
          <w:rFonts w:ascii="Open Sans" w:hAnsi="Open Sans" w:cs="Open Sans"/>
          <w:sz w:val="24"/>
          <w:szCs w:val="24"/>
        </w:rPr>
        <w:t xml:space="preserve">following </w:t>
      </w:r>
      <w:r w:rsidRPr="005C5EE5">
        <w:rPr>
          <w:rFonts w:ascii="Open Sans" w:hAnsi="Open Sans" w:cs="Open Sans"/>
          <w:sz w:val="24"/>
          <w:szCs w:val="24"/>
        </w:rPr>
        <w:t xml:space="preserve">priorities </w:t>
      </w:r>
      <w:r>
        <w:rPr>
          <w:rFonts w:ascii="Open Sans" w:hAnsi="Open Sans" w:cs="Open Sans"/>
          <w:sz w:val="24"/>
          <w:szCs w:val="24"/>
        </w:rPr>
        <w:t>for community grants</w:t>
      </w:r>
      <w:r w:rsidRPr="005C5EE5">
        <w:rPr>
          <w:rFonts w:ascii="Open Sans" w:hAnsi="Open Sans" w:cs="Open Sans"/>
          <w:sz w:val="24"/>
          <w:szCs w:val="24"/>
        </w:rPr>
        <w:t>:</w:t>
      </w:r>
    </w:p>
    <w:p w:rsidR="004D6CC8" w:rsidRPr="007F4F96" w:rsidRDefault="004D6CC8" w:rsidP="004D6CC8">
      <w:pPr>
        <w:numPr>
          <w:ilvl w:val="0"/>
          <w:numId w:val="22"/>
        </w:numPr>
        <w:spacing w:after="0" w:line="240" w:lineRule="auto"/>
        <w:contextualSpacing/>
        <w:rPr>
          <w:rFonts w:ascii="Open Sans" w:hAnsi="Open Sans" w:cs="Open Sans"/>
          <w:b/>
          <w:sz w:val="24"/>
          <w:szCs w:val="24"/>
        </w:rPr>
      </w:pPr>
      <w:r w:rsidRPr="007F4F96">
        <w:rPr>
          <w:rFonts w:ascii="Open Sans" w:hAnsi="Open Sans" w:cs="Open Sans"/>
          <w:b/>
          <w:sz w:val="24"/>
          <w:szCs w:val="24"/>
        </w:rPr>
        <w:t>Recovery from Covid</w:t>
      </w:r>
    </w:p>
    <w:p w:rsidR="004D6CC8" w:rsidRPr="007F4F96" w:rsidRDefault="004D6CC8" w:rsidP="004D6CC8">
      <w:pPr>
        <w:numPr>
          <w:ilvl w:val="0"/>
          <w:numId w:val="22"/>
        </w:numPr>
        <w:spacing w:after="0" w:line="240" w:lineRule="auto"/>
        <w:contextualSpacing/>
        <w:rPr>
          <w:rFonts w:ascii="Open Sans" w:hAnsi="Open Sans" w:cs="Open Sans"/>
          <w:b/>
          <w:sz w:val="24"/>
          <w:szCs w:val="24"/>
        </w:rPr>
      </w:pPr>
      <w:r w:rsidRPr="007F4F96">
        <w:rPr>
          <w:rFonts w:ascii="Open Sans" w:hAnsi="Open Sans" w:cs="Open Sans"/>
          <w:b/>
          <w:sz w:val="24"/>
          <w:szCs w:val="24"/>
        </w:rPr>
        <w:t>Diversity and inclusiveness</w:t>
      </w:r>
    </w:p>
    <w:p w:rsidR="004D6CC8" w:rsidRPr="007F4F96" w:rsidRDefault="004D6CC8" w:rsidP="004D6CC8">
      <w:pPr>
        <w:numPr>
          <w:ilvl w:val="0"/>
          <w:numId w:val="22"/>
        </w:numPr>
        <w:spacing w:after="0" w:line="240" w:lineRule="auto"/>
        <w:contextualSpacing/>
        <w:rPr>
          <w:rFonts w:ascii="Open Sans" w:hAnsi="Open Sans" w:cs="Open Sans"/>
          <w:b/>
          <w:sz w:val="24"/>
          <w:szCs w:val="24"/>
        </w:rPr>
      </w:pPr>
      <w:r w:rsidRPr="007F4F96">
        <w:rPr>
          <w:rFonts w:ascii="Open Sans" w:hAnsi="Open Sans" w:cs="Open Sans"/>
          <w:b/>
          <w:sz w:val="24"/>
          <w:szCs w:val="24"/>
        </w:rPr>
        <w:t>Mental and physical wellbeing</w:t>
      </w:r>
    </w:p>
    <w:p w:rsidR="007F4F96" w:rsidRDefault="004D6CC8" w:rsidP="004D6CC8">
      <w:pPr>
        <w:numPr>
          <w:ilvl w:val="0"/>
          <w:numId w:val="22"/>
        </w:numPr>
        <w:spacing w:after="0" w:line="240" w:lineRule="auto"/>
        <w:contextualSpacing/>
        <w:rPr>
          <w:rFonts w:ascii="Open Sans" w:hAnsi="Open Sans" w:cs="Open Sans"/>
          <w:b/>
          <w:sz w:val="24"/>
          <w:szCs w:val="24"/>
        </w:rPr>
      </w:pPr>
      <w:r w:rsidRPr="007F4F96">
        <w:rPr>
          <w:rFonts w:ascii="Open Sans" w:hAnsi="Open Sans" w:cs="Open Sans"/>
          <w:b/>
          <w:sz w:val="24"/>
          <w:szCs w:val="24"/>
        </w:rPr>
        <w:t>Environmental sustainability</w:t>
      </w:r>
    </w:p>
    <w:p w:rsidR="00A65548" w:rsidRPr="00A65548" w:rsidRDefault="007F4F96" w:rsidP="00A65548">
      <w:pPr>
        <w:numPr>
          <w:ilvl w:val="0"/>
          <w:numId w:val="22"/>
        </w:numPr>
        <w:spacing w:after="0" w:line="240" w:lineRule="auto"/>
        <w:contextualSpacing/>
        <w:rPr>
          <w:rFonts w:ascii="Open Sans" w:hAnsi="Open Sans" w:cs="Open Sans"/>
          <w:sz w:val="24"/>
          <w:szCs w:val="24"/>
        </w:rPr>
      </w:pPr>
      <w:r>
        <w:rPr>
          <w:rFonts w:ascii="Open Sans" w:hAnsi="Open Sans" w:cs="Open Sans"/>
          <w:b/>
          <w:sz w:val="24"/>
          <w:szCs w:val="24"/>
        </w:rPr>
        <w:t>Queen</w:t>
      </w:r>
      <w:r w:rsidR="002B6FD8">
        <w:rPr>
          <w:rFonts w:ascii="Open Sans" w:hAnsi="Open Sans" w:cs="Open Sans"/>
          <w:b/>
          <w:sz w:val="24"/>
          <w:szCs w:val="24"/>
        </w:rPr>
        <w:t>’</w:t>
      </w:r>
      <w:r>
        <w:rPr>
          <w:rFonts w:ascii="Open Sans" w:hAnsi="Open Sans" w:cs="Open Sans"/>
          <w:b/>
          <w:sz w:val="24"/>
          <w:szCs w:val="24"/>
        </w:rPr>
        <w:t xml:space="preserve">s </w:t>
      </w:r>
      <w:r w:rsidR="00C67CC1">
        <w:rPr>
          <w:rFonts w:ascii="Open Sans" w:hAnsi="Open Sans" w:cs="Open Sans"/>
          <w:b/>
          <w:sz w:val="24"/>
          <w:szCs w:val="24"/>
        </w:rPr>
        <w:t xml:space="preserve">Platinum </w:t>
      </w:r>
      <w:r>
        <w:rPr>
          <w:rFonts w:ascii="Open Sans" w:hAnsi="Open Sans" w:cs="Open Sans"/>
          <w:b/>
          <w:sz w:val="24"/>
          <w:szCs w:val="24"/>
        </w:rPr>
        <w:t>Jubilee</w:t>
      </w:r>
    </w:p>
    <w:p w:rsidR="00A65548" w:rsidRDefault="00A65548" w:rsidP="00A65548">
      <w:pPr>
        <w:spacing w:after="0" w:line="240" w:lineRule="auto"/>
        <w:ind w:left="720"/>
        <w:contextualSpacing/>
        <w:rPr>
          <w:rFonts w:ascii="Open Sans" w:hAnsi="Open Sans" w:cs="Open Sans"/>
          <w:sz w:val="24"/>
          <w:szCs w:val="24"/>
        </w:rPr>
      </w:pPr>
    </w:p>
    <w:p w:rsidR="004D6CC8" w:rsidRPr="00A65548" w:rsidRDefault="004D6CC8" w:rsidP="00A65548">
      <w:pPr>
        <w:spacing w:after="0" w:line="240" w:lineRule="auto"/>
        <w:ind w:left="720"/>
        <w:contextualSpacing/>
        <w:rPr>
          <w:rFonts w:ascii="Open Sans" w:hAnsi="Open Sans" w:cs="Open Sans"/>
          <w:sz w:val="24"/>
          <w:szCs w:val="24"/>
        </w:rPr>
      </w:pPr>
      <w:r w:rsidRPr="00A65548">
        <w:rPr>
          <w:rFonts w:ascii="Open Sans" w:hAnsi="Open Sans" w:cs="Open Sans"/>
          <w:sz w:val="24"/>
          <w:szCs w:val="24"/>
        </w:rPr>
        <w:t>Applications that address the following will score higher:</w:t>
      </w:r>
    </w:p>
    <w:p w:rsidR="004D6CC8" w:rsidRPr="007F4F96" w:rsidRDefault="004D6CC8" w:rsidP="004D6CC8">
      <w:pPr>
        <w:numPr>
          <w:ilvl w:val="0"/>
          <w:numId w:val="23"/>
        </w:numPr>
        <w:contextualSpacing/>
        <w:rPr>
          <w:rFonts w:ascii="Open Sans" w:hAnsi="Open Sans" w:cs="Open Sans"/>
          <w:sz w:val="24"/>
          <w:szCs w:val="24"/>
        </w:rPr>
      </w:pPr>
      <w:r w:rsidRPr="007F4F96">
        <w:rPr>
          <w:rFonts w:ascii="Open Sans" w:hAnsi="Open Sans" w:cs="Open Sans"/>
          <w:sz w:val="24"/>
          <w:szCs w:val="24"/>
        </w:rPr>
        <w:t>Deliver in a geographic area of deprivation.  These applications will be considered first.</w:t>
      </w:r>
    </w:p>
    <w:p w:rsidR="004D6CC8" w:rsidRPr="007F4F96" w:rsidRDefault="004D6CC8" w:rsidP="004D6CC8">
      <w:pPr>
        <w:numPr>
          <w:ilvl w:val="0"/>
          <w:numId w:val="23"/>
        </w:numPr>
        <w:contextualSpacing/>
        <w:rPr>
          <w:rFonts w:ascii="Open Sans" w:hAnsi="Open Sans" w:cs="Open Sans"/>
          <w:sz w:val="24"/>
          <w:szCs w:val="24"/>
        </w:rPr>
      </w:pPr>
      <w:r w:rsidRPr="007F4F96">
        <w:rPr>
          <w:rFonts w:ascii="Open Sans" w:hAnsi="Open Sans" w:cs="Open Sans"/>
          <w:sz w:val="24"/>
          <w:szCs w:val="24"/>
        </w:rPr>
        <w:t>Support and involve  vulnerable  and isolated people</w:t>
      </w:r>
    </w:p>
    <w:p w:rsidR="00A65548" w:rsidRPr="00A65548" w:rsidRDefault="004D6CC8" w:rsidP="00A65548">
      <w:pPr>
        <w:numPr>
          <w:ilvl w:val="0"/>
          <w:numId w:val="23"/>
        </w:numPr>
        <w:contextualSpacing/>
        <w:rPr>
          <w:rFonts w:ascii="Open Sans" w:hAnsi="Open Sans" w:cs="Open Sans"/>
          <w:b/>
          <w:color w:val="000000" w:themeColor="text1"/>
          <w:sz w:val="32"/>
          <w:u w:val="single"/>
        </w:rPr>
      </w:pPr>
      <w:r w:rsidRPr="007F4F96">
        <w:rPr>
          <w:rFonts w:ascii="Open Sans" w:hAnsi="Open Sans" w:cs="Open Sans"/>
          <w:sz w:val="24"/>
          <w:szCs w:val="24"/>
        </w:rPr>
        <w:t>Are from organisations that have not applied before or applied more than five years ago</w:t>
      </w:r>
    </w:p>
    <w:p w:rsidR="00A65548" w:rsidRDefault="00A65548">
      <w:pPr>
        <w:rPr>
          <w:rFonts w:ascii="Open Sans" w:hAnsi="Open Sans" w:cs="Open Sans"/>
          <w:sz w:val="24"/>
          <w:szCs w:val="24"/>
        </w:rPr>
      </w:pPr>
      <w:bookmarkStart w:id="15" w:name="_GoBack"/>
      <w:bookmarkEnd w:id="15"/>
      <w:r>
        <w:rPr>
          <w:rFonts w:ascii="Open Sans" w:hAnsi="Open Sans" w:cs="Open Sans"/>
          <w:sz w:val="24"/>
          <w:szCs w:val="24"/>
        </w:rPr>
        <w:br w:type="page"/>
      </w:r>
    </w:p>
    <w:p w:rsidR="00F1431F" w:rsidRPr="000A5350" w:rsidRDefault="00F1431F" w:rsidP="00A65548">
      <w:pPr>
        <w:numPr>
          <w:ilvl w:val="0"/>
          <w:numId w:val="23"/>
        </w:numPr>
        <w:contextualSpacing/>
        <w:rPr>
          <w:rFonts w:ascii="Open Sans" w:hAnsi="Open Sans" w:cs="Open Sans"/>
          <w:b/>
          <w:color w:val="000000" w:themeColor="text1"/>
          <w:sz w:val="32"/>
          <w:u w:val="single"/>
        </w:rPr>
      </w:pPr>
      <w:r w:rsidRPr="000A5350">
        <w:rPr>
          <w:rFonts w:ascii="Open Sans" w:hAnsi="Open Sans" w:cs="Open Sans"/>
          <w:color w:val="000000" w:themeColor="text1"/>
          <w:sz w:val="32"/>
          <w:u w:val="single"/>
        </w:rPr>
        <w:lastRenderedPageBreak/>
        <w:t xml:space="preserve">Appendix 2: Guidance – How your application </w:t>
      </w:r>
      <w:r w:rsidR="00483763">
        <w:rPr>
          <w:rFonts w:ascii="Open Sans" w:hAnsi="Open Sans" w:cs="Open Sans"/>
          <w:color w:val="000000" w:themeColor="text1"/>
          <w:sz w:val="32"/>
          <w:u w:val="single"/>
        </w:rPr>
        <w:t xml:space="preserve">for a large grant </w:t>
      </w:r>
      <w:r w:rsidRPr="000A5350">
        <w:rPr>
          <w:rFonts w:ascii="Open Sans" w:hAnsi="Open Sans" w:cs="Open Sans"/>
          <w:color w:val="000000" w:themeColor="text1"/>
          <w:sz w:val="32"/>
          <w:u w:val="single"/>
        </w:rPr>
        <w:t>will be scored</w:t>
      </w:r>
      <w:bookmarkEnd w:id="14"/>
      <w:r w:rsidRPr="000A5350">
        <w:rPr>
          <w:rFonts w:ascii="Open Sans" w:hAnsi="Open Sans" w:cs="Open Sans"/>
          <w:color w:val="000000" w:themeColor="text1"/>
          <w:sz w:val="32"/>
          <w:u w:val="single"/>
        </w:rPr>
        <w:t xml:space="preserve"> </w:t>
      </w:r>
    </w:p>
    <w:p w:rsidR="00F1431F" w:rsidRPr="007F4F96" w:rsidRDefault="00F1431F" w:rsidP="00AA3518">
      <w:pPr>
        <w:tabs>
          <w:tab w:val="left" w:pos="10632"/>
        </w:tabs>
        <w:spacing w:before="60" w:after="60"/>
        <w:rPr>
          <w:rFonts w:ascii="Open Sans" w:hAnsi="Open Sans" w:cs="Open Sans"/>
          <w:sz w:val="24"/>
          <w:szCs w:val="24"/>
        </w:rPr>
      </w:pPr>
      <w:r w:rsidRPr="007F4F96">
        <w:rPr>
          <w:rFonts w:ascii="Open Sans" w:hAnsi="Open Sans" w:cs="Open Sans"/>
          <w:sz w:val="24"/>
          <w:szCs w:val="24"/>
        </w:rPr>
        <w:t>Only applications that score more than 50% of the maximum available points detailed below in score sheet will be considered for funding.</w:t>
      </w:r>
    </w:p>
    <w:p w:rsidR="00BC5E67" w:rsidRPr="00446089" w:rsidRDefault="00483763" w:rsidP="00BC5E67">
      <w:r>
        <w:rPr>
          <w:rFonts w:ascii="Open Sans" w:hAnsi="Open Sans" w:cs="Open Sans"/>
          <w:b/>
          <w:color w:val="4F81BD" w:themeColor="accent1"/>
          <w:sz w:val="24"/>
          <w:u w:val="single"/>
        </w:rPr>
        <w:t>K</w:t>
      </w:r>
      <w:r w:rsidR="00BC5E67" w:rsidRPr="00CD437B">
        <w:rPr>
          <w:rFonts w:ascii="Open Sans" w:hAnsi="Open Sans" w:cs="Open Sans"/>
          <w:b/>
          <w:color w:val="4F81BD" w:themeColor="accent1"/>
          <w:sz w:val="24"/>
          <w:u w:val="single"/>
        </w:rPr>
        <w:t xml:space="preserve">ey Area: </w:t>
      </w:r>
      <w:r>
        <w:rPr>
          <w:rFonts w:ascii="Open Sans" w:hAnsi="Open Sans" w:cs="Open Sans"/>
          <w:b/>
          <w:color w:val="4F81BD" w:themeColor="accent1"/>
          <w:sz w:val="24"/>
          <w:u w:val="single"/>
        </w:rPr>
        <w:t>Type of applicant</w:t>
      </w:r>
    </w:p>
    <w:tbl>
      <w:tblPr>
        <w:tblStyle w:val="LightShading-Accent1"/>
        <w:tblW w:w="0" w:type="auto"/>
        <w:tblLook w:val="04A0" w:firstRow="1" w:lastRow="0" w:firstColumn="1" w:lastColumn="0" w:noHBand="0" w:noVBand="1"/>
        <w:tblCaption w:val="Impact and benefits to participants points awarded"/>
      </w:tblPr>
      <w:tblGrid>
        <w:gridCol w:w="2093"/>
        <w:gridCol w:w="2268"/>
        <w:gridCol w:w="1984"/>
        <w:gridCol w:w="2897"/>
      </w:tblGrid>
      <w:tr w:rsidR="00483763" w:rsidTr="008765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BC5E67" w:rsidRPr="00CD437B" w:rsidRDefault="00BC5E67" w:rsidP="00876599">
            <w:pPr>
              <w:tabs>
                <w:tab w:val="left" w:pos="10632"/>
              </w:tabs>
              <w:spacing w:before="60" w:after="60"/>
              <w:rPr>
                <w:rFonts w:ascii="Open Sans" w:hAnsi="Open Sans" w:cs="Open Sans"/>
                <w:color w:val="1F497D" w:themeColor="text2"/>
                <w:sz w:val="20"/>
                <w:szCs w:val="20"/>
              </w:rPr>
            </w:pPr>
            <w:r w:rsidRPr="00CD437B">
              <w:rPr>
                <w:rFonts w:ascii="Open Sans" w:hAnsi="Open Sans" w:cs="Open Sans"/>
                <w:color w:val="1F497D" w:themeColor="text2"/>
                <w:sz w:val="20"/>
                <w:szCs w:val="20"/>
              </w:rPr>
              <w:t>0 points</w:t>
            </w:r>
          </w:p>
        </w:tc>
        <w:tc>
          <w:tcPr>
            <w:tcW w:w="2268" w:type="dxa"/>
          </w:tcPr>
          <w:p w:rsidR="00BC5E67" w:rsidRPr="00CD437B" w:rsidRDefault="00BC5E67" w:rsidP="0087659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CD437B">
              <w:rPr>
                <w:rFonts w:ascii="Open Sans" w:hAnsi="Open Sans" w:cs="Open Sans"/>
                <w:i w:val="0"/>
                <w:color w:val="1F497D" w:themeColor="text2"/>
                <w:sz w:val="20"/>
                <w:szCs w:val="20"/>
                <w:lang w:val="en-GB"/>
              </w:rPr>
              <w:t>1 point</w:t>
            </w:r>
          </w:p>
        </w:tc>
        <w:tc>
          <w:tcPr>
            <w:tcW w:w="1984" w:type="dxa"/>
          </w:tcPr>
          <w:p w:rsidR="00BC5E67" w:rsidRPr="00CD437B" w:rsidRDefault="00BC5E67" w:rsidP="0087659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CD437B">
              <w:rPr>
                <w:rFonts w:ascii="Open Sans" w:hAnsi="Open Sans" w:cs="Open Sans"/>
                <w:i w:val="0"/>
                <w:color w:val="1F497D" w:themeColor="text2"/>
                <w:sz w:val="20"/>
                <w:szCs w:val="20"/>
                <w:lang w:val="en-GB"/>
              </w:rPr>
              <w:t>2 points</w:t>
            </w:r>
          </w:p>
        </w:tc>
        <w:tc>
          <w:tcPr>
            <w:tcW w:w="2897" w:type="dxa"/>
          </w:tcPr>
          <w:p w:rsidR="00BC5E67" w:rsidRPr="00CD437B" w:rsidRDefault="00BC5E67" w:rsidP="0087659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BA290E">
              <w:rPr>
                <w:rFonts w:ascii="Open Sans" w:hAnsi="Open Sans" w:cs="Open Sans"/>
                <w:i w:val="0"/>
                <w:color w:val="auto"/>
                <w:sz w:val="20"/>
                <w:szCs w:val="20"/>
                <w:lang w:val="en-GB"/>
              </w:rPr>
              <w:t xml:space="preserve"> 4 points</w:t>
            </w:r>
          </w:p>
        </w:tc>
      </w:tr>
      <w:tr w:rsidR="00483763" w:rsidTr="0087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BC5E67" w:rsidRPr="00CD437B" w:rsidRDefault="00BC5E67" w:rsidP="0039782D">
            <w:pPr>
              <w:rPr>
                <w:rFonts w:ascii="Open Sans" w:hAnsi="Open Sans" w:cs="Open Sans"/>
                <w:b w:val="0"/>
                <w:color w:val="4F81BD" w:themeColor="accent1"/>
                <w:sz w:val="24"/>
                <w:u w:val="single"/>
              </w:rPr>
            </w:pPr>
            <w:r w:rsidRPr="00CD437B">
              <w:rPr>
                <w:rFonts w:ascii="Open Sans" w:hAnsi="Open Sans" w:cs="Open Sans"/>
                <w:b w:val="0"/>
                <w:sz w:val="20"/>
                <w:szCs w:val="20"/>
              </w:rPr>
              <w:t xml:space="preserve">The application </w:t>
            </w:r>
            <w:r w:rsidR="00483763">
              <w:rPr>
                <w:rFonts w:ascii="Open Sans" w:hAnsi="Open Sans" w:cs="Open Sans"/>
                <w:b w:val="0"/>
                <w:sz w:val="20"/>
                <w:szCs w:val="20"/>
              </w:rPr>
              <w:t>is from a</w:t>
            </w:r>
            <w:r w:rsidR="0039782D">
              <w:rPr>
                <w:rFonts w:ascii="Open Sans" w:hAnsi="Open Sans" w:cs="Open Sans"/>
                <w:b w:val="0"/>
                <w:sz w:val="20"/>
                <w:szCs w:val="20"/>
              </w:rPr>
              <w:t>n</w:t>
            </w:r>
            <w:r w:rsidR="003372CA">
              <w:rPr>
                <w:rFonts w:ascii="Open Sans" w:hAnsi="Open Sans" w:cs="Open Sans"/>
                <w:b w:val="0"/>
                <w:sz w:val="20"/>
                <w:szCs w:val="20"/>
              </w:rPr>
              <w:t xml:space="preserve"> </w:t>
            </w:r>
            <w:r w:rsidR="0039782D">
              <w:rPr>
                <w:rFonts w:ascii="Open Sans" w:hAnsi="Open Sans" w:cs="Open Sans"/>
                <w:b w:val="0"/>
                <w:sz w:val="20"/>
                <w:szCs w:val="20"/>
              </w:rPr>
              <w:t>organisation not based in  the district but is providing outreach</w:t>
            </w:r>
          </w:p>
        </w:tc>
        <w:tc>
          <w:tcPr>
            <w:tcW w:w="2268" w:type="dxa"/>
          </w:tcPr>
          <w:p w:rsidR="00BC5E67" w:rsidRDefault="00BC5E67" w:rsidP="0039782D">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t xml:space="preserve">The application </w:t>
            </w:r>
            <w:r w:rsidR="00483763">
              <w:rPr>
                <w:rFonts w:ascii="Open Sans" w:hAnsi="Open Sans" w:cs="Open Sans"/>
                <w:sz w:val="20"/>
                <w:szCs w:val="20"/>
              </w:rPr>
              <w:t xml:space="preserve">is from a </w:t>
            </w:r>
            <w:r w:rsidR="0039782D">
              <w:rPr>
                <w:rFonts w:ascii="Open Sans" w:hAnsi="Open Sans" w:cs="Open Sans"/>
                <w:sz w:val="20"/>
                <w:szCs w:val="20"/>
              </w:rPr>
              <w:t xml:space="preserve">town/parish council or </w:t>
            </w:r>
            <w:r w:rsidR="00483763">
              <w:rPr>
                <w:rFonts w:ascii="Open Sans" w:hAnsi="Open Sans" w:cs="Open Sans"/>
                <w:sz w:val="20"/>
                <w:szCs w:val="20"/>
              </w:rPr>
              <w:t>county wide charity</w:t>
            </w:r>
          </w:p>
        </w:tc>
        <w:tc>
          <w:tcPr>
            <w:tcW w:w="1984" w:type="dxa"/>
          </w:tcPr>
          <w:p w:rsidR="00BC5E67" w:rsidRDefault="00BC5E67" w:rsidP="00483763">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t xml:space="preserve">The application </w:t>
            </w:r>
            <w:r w:rsidR="00483763">
              <w:rPr>
                <w:rFonts w:ascii="Open Sans" w:hAnsi="Open Sans" w:cs="Open Sans"/>
                <w:sz w:val="20"/>
                <w:szCs w:val="20"/>
              </w:rPr>
              <w:t>is from a local charity or social enterprise</w:t>
            </w:r>
            <w:r>
              <w:rPr>
                <w:rFonts w:ascii="Open Sans" w:hAnsi="Open Sans" w:cs="Open Sans"/>
                <w:sz w:val="20"/>
                <w:szCs w:val="20"/>
              </w:rPr>
              <w:t>.</w:t>
            </w:r>
          </w:p>
        </w:tc>
        <w:tc>
          <w:tcPr>
            <w:tcW w:w="2897" w:type="dxa"/>
          </w:tcPr>
          <w:p w:rsidR="00BC5E67" w:rsidRPr="00CD437B" w:rsidRDefault="00BC5E67" w:rsidP="0039782D">
            <w:pPr>
              <w:tabs>
                <w:tab w:val="left" w:pos="295"/>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color w:val="auto"/>
                <w:sz w:val="20"/>
                <w:szCs w:val="20"/>
              </w:rPr>
            </w:pPr>
            <w:r w:rsidRPr="00E70AA5">
              <w:rPr>
                <w:rFonts w:ascii="Open Sans" w:hAnsi="Open Sans" w:cs="Open Sans"/>
                <w:sz w:val="20"/>
                <w:szCs w:val="20"/>
              </w:rPr>
              <w:t xml:space="preserve">The application </w:t>
            </w:r>
            <w:r w:rsidR="00483763">
              <w:rPr>
                <w:rFonts w:ascii="Open Sans" w:hAnsi="Open Sans" w:cs="Open Sans"/>
                <w:sz w:val="20"/>
                <w:szCs w:val="20"/>
              </w:rPr>
              <w:t xml:space="preserve">is from a </w:t>
            </w:r>
            <w:r w:rsidR="0039782D">
              <w:rPr>
                <w:rFonts w:ascii="Open Sans" w:hAnsi="Open Sans" w:cs="Open Sans"/>
                <w:sz w:val="20"/>
                <w:szCs w:val="20"/>
              </w:rPr>
              <w:t xml:space="preserve">constituted </w:t>
            </w:r>
            <w:r w:rsidR="00483763">
              <w:rPr>
                <w:rFonts w:ascii="Open Sans" w:hAnsi="Open Sans" w:cs="Open Sans"/>
                <w:sz w:val="20"/>
                <w:szCs w:val="20"/>
              </w:rPr>
              <w:t>community group</w:t>
            </w:r>
            <w:r w:rsidR="0039782D">
              <w:rPr>
                <w:rFonts w:ascii="Open Sans" w:hAnsi="Open Sans" w:cs="Open Sans"/>
                <w:sz w:val="20"/>
                <w:szCs w:val="20"/>
              </w:rPr>
              <w:t xml:space="preserve"> - </w:t>
            </w:r>
            <w:r w:rsidR="00483763">
              <w:rPr>
                <w:rFonts w:ascii="Open Sans" w:hAnsi="Open Sans" w:cs="Open Sans"/>
                <w:sz w:val="20"/>
                <w:szCs w:val="20"/>
              </w:rPr>
              <w:t>run by volunteers</w:t>
            </w:r>
          </w:p>
        </w:tc>
      </w:tr>
    </w:tbl>
    <w:p w:rsidR="00B81826" w:rsidRDefault="00B81826" w:rsidP="00CD437B">
      <w:pPr>
        <w:spacing w:after="0"/>
        <w:rPr>
          <w:rFonts w:ascii="Open Sans" w:hAnsi="Open Sans" w:cs="Open Sans"/>
          <w:b/>
          <w:color w:val="4F81BD" w:themeColor="accent1"/>
          <w:sz w:val="24"/>
          <w:u w:val="single"/>
        </w:rPr>
      </w:pPr>
    </w:p>
    <w:p w:rsidR="00F1431F" w:rsidRPr="00CD437B" w:rsidRDefault="00F1431F" w:rsidP="00CD437B">
      <w:pPr>
        <w:spacing w:after="0"/>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Key Area: Budget</w:t>
      </w:r>
    </w:p>
    <w:tbl>
      <w:tblPr>
        <w:tblStyle w:val="LightShading-Accent1"/>
        <w:tblW w:w="0" w:type="auto"/>
        <w:tblLook w:val="04A0" w:firstRow="1" w:lastRow="0" w:firstColumn="1" w:lastColumn="0" w:noHBand="0" w:noVBand="1"/>
        <w:tblCaption w:val="Budget/points available"/>
      </w:tblPr>
      <w:tblGrid>
        <w:gridCol w:w="4621"/>
        <w:gridCol w:w="4621"/>
      </w:tblGrid>
      <w:tr w:rsidR="00F1431F" w:rsidTr="00DC52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rsidR="00F1431F" w:rsidRPr="00CD437B" w:rsidRDefault="00F1431F" w:rsidP="00BC5E67">
            <w:pPr>
              <w:tabs>
                <w:tab w:val="center" w:pos="2202"/>
              </w:tabs>
              <w:rPr>
                <w:rFonts w:ascii="Open Sans" w:hAnsi="Open Sans" w:cs="Open Sans"/>
                <w:color w:val="1F497D" w:themeColor="text2"/>
                <w:sz w:val="28"/>
              </w:rPr>
            </w:pPr>
            <w:r w:rsidRPr="00CD437B">
              <w:rPr>
                <w:rFonts w:ascii="Open Sans" w:hAnsi="Open Sans" w:cs="Open Sans"/>
                <w:color w:val="1F497D" w:themeColor="text2"/>
                <w:sz w:val="20"/>
                <w:szCs w:val="20"/>
              </w:rPr>
              <w:t>0 points</w:t>
            </w:r>
            <w:r w:rsidR="00BC5E67">
              <w:rPr>
                <w:rFonts w:ascii="Open Sans" w:hAnsi="Open Sans" w:cs="Open Sans"/>
                <w:color w:val="1F497D" w:themeColor="text2"/>
                <w:sz w:val="20"/>
                <w:szCs w:val="20"/>
              </w:rPr>
              <w:tab/>
            </w:r>
          </w:p>
        </w:tc>
        <w:tc>
          <w:tcPr>
            <w:tcW w:w="4621" w:type="dxa"/>
          </w:tcPr>
          <w:p w:rsidR="00F1431F" w:rsidRPr="00CD437B" w:rsidRDefault="00F1431F" w:rsidP="00F1431F">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8"/>
              </w:rPr>
            </w:pPr>
            <w:r w:rsidRPr="00CD437B">
              <w:rPr>
                <w:rFonts w:ascii="Open Sans" w:hAnsi="Open Sans" w:cs="Open Sans"/>
                <w:color w:val="1F497D" w:themeColor="text2"/>
                <w:sz w:val="20"/>
                <w:szCs w:val="20"/>
              </w:rPr>
              <w:t>1 point</w:t>
            </w:r>
          </w:p>
        </w:tc>
      </w:tr>
      <w:tr w:rsidR="00F1431F" w:rsidTr="002564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shd w:val="clear" w:color="auto" w:fill="DBE5F1" w:themeFill="accent1" w:themeFillTint="33"/>
          </w:tcPr>
          <w:p w:rsidR="00F1431F" w:rsidRPr="00CD437B" w:rsidRDefault="00F1431F" w:rsidP="00F1431F">
            <w:pPr>
              <w:rPr>
                <w:rFonts w:ascii="Open Sans" w:hAnsi="Open Sans" w:cs="Open Sans"/>
                <w:b w:val="0"/>
                <w:color w:val="4F81BD" w:themeColor="accent1"/>
                <w:sz w:val="28"/>
                <w:u w:val="single"/>
              </w:rPr>
            </w:pPr>
            <w:r w:rsidRPr="00CD437B">
              <w:rPr>
                <w:rFonts w:ascii="Open Sans" w:hAnsi="Open Sans" w:cs="Open Sans"/>
                <w:b w:val="0"/>
                <w:sz w:val="20"/>
                <w:szCs w:val="20"/>
              </w:rPr>
              <w:t>The application included arithmetic errors in the budget, an itemised list that included ineligible cost</w:t>
            </w:r>
            <w:r w:rsidR="004D6CC8">
              <w:rPr>
                <w:rFonts w:ascii="Open Sans" w:hAnsi="Open Sans" w:cs="Open Sans"/>
                <w:b w:val="0"/>
                <w:sz w:val="20"/>
                <w:szCs w:val="20"/>
              </w:rPr>
              <w:t xml:space="preserve">s or was otherwise unclear.  </w:t>
            </w:r>
          </w:p>
        </w:tc>
        <w:tc>
          <w:tcPr>
            <w:tcW w:w="4621" w:type="dxa"/>
            <w:shd w:val="clear" w:color="auto" w:fill="DBE5F1" w:themeFill="accent1" w:themeFillTint="33"/>
          </w:tcPr>
          <w:p w:rsidR="00F1431F" w:rsidRPr="00DC524F" w:rsidRDefault="00F1431F" w:rsidP="00F1431F">
            <w:pP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4F81BD" w:themeColor="accent1"/>
                <w:sz w:val="28"/>
                <w:u w:val="single"/>
              </w:rPr>
            </w:pPr>
            <w:r w:rsidRPr="00DC524F">
              <w:rPr>
                <w:rFonts w:ascii="Open Sans" w:hAnsi="Open Sans" w:cs="Open Sans"/>
                <w:b w:val="0"/>
                <w:sz w:val="20"/>
                <w:szCs w:val="20"/>
              </w:rPr>
              <w:t>The application inc</w:t>
            </w:r>
            <w:r w:rsidR="004D6CC8">
              <w:rPr>
                <w:rFonts w:ascii="Open Sans" w:hAnsi="Open Sans" w:cs="Open Sans"/>
                <w:b w:val="0"/>
                <w:sz w:val="20"/>
                <w:szCs w:val="20"/>
              </w:rPr>
              <w:t xml:space="preserve">luded a budget that is correct and </w:t>
            </w:r>
            <w:r w:rsidRPr="00DC524F">
              <w:rPr>
                <w:rFonts w:ascii="Open Sans" w:hAnsi="Open Sans" w:cs="Open Sans"/>
                <w:b w:val="0"/>
                <w:sz w:val="20"/>
                <w:szCs w:val="20"/>
              </w:rPr>
              <w:t>realistic with an itemised list of eligible costs  and with clarity on where/how the money will be spent</w:t>
            </w:r>
          </w:p>
        </w:tc>
      </w:tr>
    </w:tbl>
    <w:p w:rsidR="00AA3518" w:rsidRDefault="00AA3518" w:rsidP="00AA3518">
      <w:pPr>
        <w:spacing w:after="0"/>
        <w:rPr>
          <w:rFonts w:ascii="Open Sans" w:hAnsi="Open Sans" w:cs="Open Sans"/>
          <w:color w:val="4F81BD" w:themeColor="accent1"/>
          <w:sz w:val="28"/>
          <w:u w:val="single"/>
        </w:rPr>
      </w:pPr>
    </w:p>
    <w:p w:rsidR="00F1431F" w:rsidRPr="00CD437B" w:rsidRDefault="00F1431F" w:rsidP="00AA3518">
      <w:pPr>
        <w:spacing w:after="0"/>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Key Area: Beneficiaries</w:t>
      </w:r>
    </w:p>
    <w:tbl>
      <w:tblPr>
        <w:tblStyle w:val="LightShading-Accent1"/>
        <w:tblW w:w="0" w:type="auto"/>
        <w:tblLook w:val="04A0" w:firstRow="1" w:lastRow="0" w:firstColumn="1" w:lastColumn="0" w:noHBand="0" w:noVBand="1"/>
        <w:tblCaption w:val="Beneficiaries points awarded"/>
      </w:tblPr>
      <w:tblGrid>
        <w:gridCol w:w="2436"/>
        <w:gridCol w:w="1927"/>
        <w:gridCol w:w="2405"/>
        <w:gridCol w:w="2474"/>
      </w:tblGrid>
      <w:tr w:rsidR="007310DF" w:rsidTr="007310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36" w:type="dxa"/>
          </w:tcPr>
          <w:p w:rsidR="007310DF" w:rsidRPr="00CD437B" w:rsidRDefault="007310DF" w:rsidP="00F1431F">
            <w:pPr>
              <w:rPr>
                <w:rFonts w:ascii="Open Sans" w:hAnsi="Open Sans" w:cs="Open Sans"/>
                <w:color w:val="1F497D" w:themeColor="text2"/>
                <w:sz w:val="28"/>
                <w:u w:val="single"/>
              </w:rPr>
            </w:pPr>
            <w:r w:rsidRPr="00CD437B">
              <w:rPr>
                <w:rFonts w:ascii="Open Sans" w:hAnsi="Open Sans" w:cs="Open Sans"/>
                <w:color w:val="1F497D" w:themeColor="text2"/>
                <w:sz w:val="20"/>
                <w:szCs w:val="20"/>
              </w:rPr>
              <w:t>0 points</w:t>
            </w:r>
          </w:p>
        </w:tc>
        <w:tc>
          <w:tcPr>
            <w:tcW w:w="1927" w:type="dxa"/>
          </w:tcPr>
          <w:p w:rsidR="007310DF" w:rsidRPr="00CD437B" w:rsidRDefault="007310DF" w:rsidP="00F1431F">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0"/>
                <w:szCs w:val="20"/>
              </w:rPr>
            </w:pPr>
            <w:r>
              <w:rPr>
                <w:rFonts w:ascii="Open Sans" w:hAnsi="Open Sans" w:cs="Open Sans"/>
                <w:color w:val="1F497D" w:themeColor="text2"/>
                <w:sz w:val="20"/>
                <w:szCs w:val="20"/>
              </w:rPr>
              <w:t>1 point</w:t>
            </w:r>
          </w:p>
        </w:tc>
        <w:tc>
          <w:tcPr>
            <w:tcW w:w="2405" w:type="dxa"/>
          </w:tcPr>
          <w:p w:rsidR="007310DF" w:rsidRPr="00CD437B" w:rsidRDefault="007310DF" w:rsidP="00F1431F">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8"/>
                <w:u w:val="single"/>
              </w:rPr>
            </w:pPr>
            <w:r>
              <w:rPr>
                <w:rFonts w:ascii="Open Sans" w:hAnsi="Open Sans" w:cs="Open Sans"/>
                <w:color w:val="1F497D" w:themeColor="text2"/>
                <w:sz w:val="20"/>
                <w:szCs w:val="20"/>
              </w:rPr>
              <w:t>2</w:t>
            </w:r>
            <w:r w:rsidRPr="00CD437B">
              <w:rPr>
                <w:rFonts w:ascii="Open Sans" w:hAnsi="Open Sans" w:cs="Open Sans"/>
                <w:color w:val="1F497D" w:themeColor="text2"/>
                <w:sz w:val="20"/>
                <w:szCs w:val="20"/>
              </w:rPr>
              <w:t xml:space="preserve"> point</w:t>
            </w:r>
            <w:r w:rsidR="00483763">
              <w:rPr>
                <w:rFonts w:ascii="Open Sans" w:hAnsi="Open Sans" w:cs="Open Sans"/>
                <w:color w:val="1F497D" w:themeColor="text2"/>
                <w:sz w:val="20"/>
                <w:szCs w:val="20"/>
              </w:rPr>
              <w:t>s</w:t>
            </w:r>
          </w:p>
        </w:tc>
        <w:tc>
          <w:tcPr>
            <w:tcW w:w="2474" w:type="dxa"/>
          </w:tcPr>
          <w:p w:rsidR="007310DF" w:rsidRPr="00CD437B" w:rsidRDefault="007310DF" w:rsidP="00F1431F">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8"/>
                <w:u w:val="single"/>
              </w:rPr>
            </w:pPr>
            <w:r>
              <w:rPr>
                <w:rFonts w:ascii="Open Sans" w:hAnsi="Open Sans" w:cs="Open Sans"/>
                <w:color w:val="1F497D" w:themeColor="text2"/>
                <w:sz w:val="20"/>
                <w:szCs w:val="20"/>
              </w:rPr>
              <w:t>3</w:t>
            </w:r>
            <w:r w:rsidRPr="00CD437B">
              <w:rPr>
                <w:rFonts w:ascii="Open Sans" w:hAnsi="Open Sans" w:cs="Open Sans"/>
                <w:color w:val="1F497D" w:themeColor="text2"/>
                <w:sz w:val="20"/>
                <w:szCs w:val="20"/>
              </w:rPr>
              <w:t xml:space="preserve"> points</w:t>
            </w:r>
          </w:p>
        </w:tc>
      </w:tr>
      <w:tr w:rsidR="007310DF" w:rsidTr="00731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rsidR="007310DF" w:rsidRPr="00CD437B" w:rsidRDefault="007310DF" w:rsidP="00B81826">
            <w:pPr>
              <w:rPr>
                <w:rFonts w:ascii="Open Sans" w:hAnsi="Open Sans" w:cs="Open Sans"/>
                <w:b w:val="0"/>
                <w:color w:val="4F81BD" w:themeColor="accent1"/>
                <w:sz w:val="28"/>
                <w:u w:val="single"/>
              </w:rPr>
            </w:pPr>
            <w:r w:rsidRPr="00CD437B">
              <w:rPr>
                <w:rFonts w:ascii="Open Sans" w:hAnsi="Open Sans" w:cs="Open Sans"/>
                <w:b w:val="0"/>
                <w:sz w:val="20"/>
                <w:szCs w:val="20"/>
              </w:rPr>
              <w:t>More than 50% of beneficiaries</w:t>
            </w:r>
            <w:r w:rsidR="00B81826">
              <w:rPr>
                <w:rFonts w:ascii="Open Sans" w:hAnsi="Open Sans" w:cs="Open Sans"/>
                <w:b w:val="0"/>
                <w:sz w:val="20"/>
                <w:szCs w:val="20"/>
              </w:rPr>
              <w:t xml:space="preserve"> live</w:t>
            </w:r>
            <w:r w:rsidRPr="00CD437B">
              <w:rPr>
                <w:rFonts w:ascii="Open Sans" w:hAnsi="Open Sans" w:cs="Open Sans"/>
                <w:b w:val="0"/>
                <w:sz w:val="20"/>
                <w:szCs w:val="20"/>
              </w:rPr>
              <w:t xml:space="preserve"> outside East Hertfordshire</w:t>
            </w:r>
          </w:p>
        </w:tc>
        <w:tc>
          <w:tcPr>
            <w:tcW w:w="1927" w:type="dxa"/>
          </w:tcPr>
          <w:p w:rsidR="007310DF" w:rsidRPr="00E70AA5" w:rsidRDefault="007310DF" w:rsidP="00F1431F">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General public and vulnerable people benefit alongside</w:t>
            </w:r>
          </w:p>
        </w:tc>
        <w:tc>
          <w:tcPr>
            <w:tcW w:w="2405" w:type="dxa"/>
          </w:tcPr>
          <w:p w:rsidR="007310DF" w:rsidRDefault="007310DF" w:rsidP="00F143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4F81BD" w:themeColor="accent1"/>
                <w:sz w:val="28"/>
                <w:u w:val="single"/>
              </w:rPr>
            </w:pPr>
            <w:r w:rsidRPr="00E70AA5">
              <w:rPr>
                <w:rFonts w:ascii="Open Sans" w:hAnsi="Open Sans" w:cs="Open Sans"/>
                <w:sz w:val="20"/>
                <w:szCs w:val="20"/>
              </w:rPr>
              <w:t>Beneficiaries are considered to be vulnerable</w:t>
            </w:r>
            <w:r w:rsidR="004D6CC8">
              <w:rPr>
                <w:rFonts w:ascii="Open Sans" w:hAnsi="Open Sans" w:cs="Open Sans"/>
                <w:sz w:val="20"/>
                <w:szCs w:val="20"/>
              </w:rPr>
              <w:t xml:space="preserve"> or people l</w:t>
            </w:r>
            <w:r w:rsidR="001A3C2B">
              <w:rPr>
                <w:rFonts w:ascii="Open Sans" w:hAnsi="Open Sans" w:cs="Open Sans"/>
                <w:sz w:val="20"/>
                <w:szCs w:val="20"/>
              </w:rPr>
              <w:t>iving with protected characteristics</w:t>
            </w:r>
          </w:p>
        </w:tc>
        <w:tc>
          <w:tcPr>
            <w:tcW w:w="2474" w:type="dxa"/>
          </w:tcPr>
          <w:p w:rsidR="007310DF" w:rsidRDefault="007310DF" w:rsidP="00F1431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4F81BD" w:themeColor="accent1"/>
                <w:sz w:val="28"/>
                <w:u w:val="single"/>
              </w:rPr>
            </w:pPr>
            <w:r w:rsidRPr="00E70AA5">
              <w:rPr>
                <w:rFonts w:ascii="Open Sans" w:hAnsi="Open Sans" w:cs="Open Sans"/>
                <w:sz w:val="20"/>
                <w:szCs w:val="20"/>
              </w:rPr>
              <w:t>Beneficiaries are residents li</w:t>
            </w:r>
            <w:r w:rsidR="004D6CC8">
              <w:rPr>
                <w:rFonts w:ascii="Open Sans" w:hAnsi="Open Sans" w:cs="Open Sans"/>
                <w:sz w:val="20"/>
                <w:szCs w:val="20"/>
              </w:rPr>
              <w:t>ving in the top 10 deprived</w:t>
            </w:r>
            <w:r w:rsidRPr="00E70AA5">
              <w:rPr>
                <w:rFonts w:ascii="Open Sans" w:hAnsi="Open Sans" w:cs="Open Sans"/>
                <w:sz w:val="20"/>
                <w:szCs w:val="20"/>
              </w:rPr>
              <w:t xml:space="preserve"> areas in East Herts</w:t>
            </w:r>
          </w:p>
        </w:tc>
      </w:tr>
    </w:tbl>
    <w:p w:rsidR="0039782D" w:rsidRDefault="0039782D" w:rsidP="00446089">
      <w:pPr>
        <w:rPr>
          <w:rFonts w:ascii="Open Sans" w:hAnsi="Open Sans" w:cs="Open Sans"/>
          <w:b/>
          <w:color w:val="4F81BD" w:themeColor="accent1"/>
          <w:sz w:val="24"/>
          <w:u w:val="single"/>
        </w:rPr>
      </w:pPr>
    </w:p>
    <w:p w:rsidR="00CD437B" w:rsidRDefault="00CD437B" w:rsidP="00446089">
      <w:pPr>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Key Area: Sustainability of the project or scheme</w:t>
      </w:r>
    </w:p>
    <w:tbl>
      <w:tblPr>
        <w:tblStyle w:val="LightShading-Accent1"/>
        <w:tblW w:w="0" w:type="auto"/>
        <w:tblLook w:val="04A0" w:firstRow="1" w:lastRow="0" w:firstColumn="1" w:lastColumn="0" w:noHBand="0" w:noVBand="1"/>
        <w:tblCaption w:val="Budget/points available"/>
      </w:tblPr>
      <w:tblGrid>
        <w:gridCol w:w="4621"/>
        <w:gridCol w:w="4621"/>
      </w:tblGrid>
      <w:tr w:rsidR="00483763" w:rsidTr="008765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rsidR="00483763" w:rsidRPr="00CD437B" w:rsidRDefault="00483763" w:rsidP="00876599">
            <w:pPr>
              <w:tabs>
                <w:tab w:val="center" w:pos="2202"/>
              </w:tabs>
              <w:rPr>
                <w:rFonts w:ascii="Open Sans" w:hAnsi="Open Sans" w:cs="Open Sans"/>
                <w:color w:val="1F497D" w:themeColor="text2"/>
                <w:sz w:val="28"/>
              </w:rPr>
            </w:pPr>
            <w:r w:rsidRPr="00CD437B">
              <w:rPr>
                <w:rFonts w:ascii="Open Sans" w:hAnsi="Open Sans" w:cs="Open Sans"/>
                <w:color w:val="1F497D" w:themeColor="text2"/>
                <w:sz w:val="20"/>
                <w:szCs w:val="20"/>
              </w:rPr>
              <w:t>0 points</w:t>
            </w:r>
            <w:r>
              <w:rPr>
                <w:rFonts w:ascii="Open Sans" w:hAnsi="Open Sans" w:cs="Open Sans"/>
                <w:color w:val="1F497D" w:themeColor="text2"/>
                <w:sz w:val="20"/>
                <w:szCs w:val="20"/>
              </w:rPr>
              <w:tab/>
            </w:r>
          </w:p>
        </w:tc>
        <w:tc>
          <w:tcPr>
            <w:tcW w:w="4621" w:type="dxa"/>
          </w:tcPr>
          <w:p w:rsidR="00483763" w:rsidRPr="00483763" w:rsidRDefault="00483763" w:rsidP="00876599">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8"/>
              </w:rPr>
            </w:pPr>
            <w:r w:rsidRPr="00483763">
              <w:rPr>
                <w:rFonts w:ascii="Open Sans" w:hAnsi="Open Sans" w:cs="Open Sans"/>
                <w:color w:val="1F497D" w:themeColor="text2"/>
                <w:sz w:val="20"/>
                <w:szCs w:val="20"/>
              </w:rPr>
              <w:t>1 point</w:t>
            </w:r>
          </w:p>
        </w:tc>
      </w:tr>
      <w:tr w:rsidR="00483763" w:rsidTr="008765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shd w:val="clear" w:color="auto" w:fill="DBE5F1" w:themeFill="accent1" w:themeFillTint="33"/>
          </w:tcPr>
          <w:p w:rsidR="00483763" w:rsidRPr="00CD437B" w:rsidRDefault="00483763" w:rsidP="00483763">
            <w:pPr>
              <w:rPr>
                <w:rFonts w:ascii="Open Sans" w:hAnsi="Open Sans" w:cs="Open Sans"/>
                <w:b w:val="0"/>
                <w:color w:val="4F81BD" w:themeColor="accent1"/>
                <w:sz w:val="28"/>
                <w:u w:val="single"/>
              </w:rPr>
            </w:pPr>
            <w:r w:rsidRPr="00CD437B">
              <w:rPr>
                <w:rFonts w:ascii="Open Sans" w:hAnsi="Open Sans" w:cs="Open Sans"/>
                <w:b w:val="0"/>
                <w:sz w:val="20"/>
                <w:szCs w:val="20"/>
              </w:rPr>
              <w:t xml:space="preserve">The application does not demonstrate how the project will be continued </w:t>
            </w:r>
            <w:r>
              <w:rPr>
                <w:rFonts w:ascii="Open Sans" w:hAnsi="Open Sans" w:cs="Open Sans"/>
                <w:b w:val="0"/>
                <w:sz w:val="20"/>
                <w:szCs w:val="20"/>
              </w:rPr>
              <w:t>after the grant runs out or how the</w:t>
            </w:r>
            <w:r w:rsidRPr="00CD437B">
              <w:rPr>
                <w:rFonts w:ascii="Open Sans" w:hAnsi="Open Sans" w:cs="Open Sans"/>
                <w:b w:val="0"/>
                <w:sz w:val="20"/>
                <w:szCs w:val="20"/>
              </w:rPr>
              <w:t xml:space="preserve"> </w:t>
            </w:r>
            <w:r>
              <w:rPr>
                <w:rFonts w:ascii="Open Sans" w:hAnsi="Open Sans" w:cs="Open Sans"/>
                <w:b w:val="0"/>
                <w:sz w:val="20"/>
                <w:szCs w:val="20"/>
              </w:rPr>
              <w:t xml:space="preserve">building </w:t>
            </w:r>
            <w:r w:rsidRPr="00CD437B">
              <w:rPr>
                <w:rFonts w:ascii="Open Sans" w:hAnsi="Open Sans" w:cs="Open Sans"/>
                <w:b w:val="0"/>
                <w:sz w:val="20"/>
                <w:szCs w:val="20"/>
              </w:rPr>
              <w:t xml:space="preserve">improvements </w:t>
            </w:r>
            <w:r>
              <w:rPr>
                <w:rFonts w:ascii="Open Sans" w:hAnsi="Open Sans" w:cs="Open Sans"/>
                <w:b w:val="0"/>
                <w:sz w:val="20"/>
                <w:szCs w:val="20"/>
              </w:rPr>
              <w:t>will be cared for and maintained</w:t>
            </w:r>
          </w:p>
        </w:tc>
        <w:tc>
          <w:tcPr>
            <w:tcW w:w="4621" w:type="dxa"/>
            <w:shd w:val="clear" w:color="auto" w:fill="DBE5F1" w:themeFill="accent1" w:themeFillTint="33"/>
          </w:tcPr>
          <w:p w:rsidR="00483763" w:rsidRPr="00483763" w:rsidRDefault="00483763" w:rsidP="0048376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483763">
              <w:rPr>
                <w:rFonts w:ascii="Open Sans" w:hAnsi="Open Sans" w:cs="Open Sans"/>
                <w:b w:val="0"/>
                <w:sz w:val="20"/>
                <w:szCs w:val="20"/>
              </w:rPr>
              <w:t xml:space="preserve">The application </w:t>
            </w:r>
            <w:r w:rsidR="00B81826">
              <w:rPr>
                <w:rFonts w:ascii="Open Sans" w:hAnsi="Open Sans" w:cs="Open Sans"/>
                <w:b w:val="0"/>
                <w:sz w:val="20"/>
                <w:szCs w:val="20"/>
              </w:rPr>
              <w:t xml:space="preserve">demonstrates that the </w:t>
            </w:r>
            <w:r w:rsidRPr="00483763">
              <w:rPr>
                <w:rFonts w:ascii="Open Sans" w:hAnsi="Open Sans" w:cs="Open Sans"/>
                <w:b w:val="0"/>
                <w:sz w:val="20"/>
                <w:szCs w:val="20"/>
              </w:rPr>
              <w:t>project will be continued beyond the grant.  For example</w:t>
            </w:r>
            <w:r w:rsidR="0039782D">
              <w:rPr>
                <w:rFonts w:ascii="Open Sans" w:hAnsi="Open Sans" w:cs="Open Sans"/>
                <w:b w:val="0"/>
                <w:sz w:val="20"/>
                <w:szCs w:val="20"/>
              </w:rPr>
              <w:t xml:space="preserve">:  </w:t>
            </w:r>
            <w:r w:rsidRPr="00483763">
              <w:rPr>
                <w:rFonts w:ascii="Open Sans" w:hAnsi="Open Sans" w:cs="Open Sans"/>
                <w:b w:val="0"/>
                <w:sz w:val="20"/>
                <w:szCs w:val="20"/>
              </w:rPr>
              <w:t>Future partners identified</w:t>
            </w:r>
          </w:p>
          <w:p w:rsidR="00483763" w:rsidRPr="00483763" w:rsidRDefault="00483763" w:rsidP="0048376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rPr>
            </w:pPr>
            <w:r w:rsidRPr="00483763">
              <w:rPr>
                <w:rFonts w:ascii="Open Sans" w:hAnsi="Open Sans" w:cs="Open Sans"/>
                <w:b w:val="0"/>
                <w:sz w:val="20"/>
                <w:szCs w:val="20"/>
              </w:rPr>
              <w:t>Match funding</w:t>
            </w:r>
            <w:r w:rsidR="0039782D">
              <w:rPr>
                <w:rFonts w:ascii="Open Sans" w:hAnsi="Open Sans" w:cs="Open Sans"/>
                <w:b w:val="0"/>
                <w:sz w:val="20"/>
                <w:szCs w:val="20"/>
              </w:rPr>
              <w:t>, maintenance plan, upskilling</w:t>
            </w:r>
          </w:p>
          <w:p w:rsidR="00483763" w:rsidRPr="00DC524F" w:rsidRDefault="00483763" w:rsidP="0039782D">
            <w:pP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4F81BD" w:themeColor="accent1"/>
                <w:sz w:val="28"/>
                <w:u w:val="single"/>
              </w:rPr>
            </w:pPr>
            <w:r w:rsidRPr="00483763">
              <w:rPr>
                <w:rFonts w:ascii="Open Sans" w:hAnsi="Open Sans" w:cs="Open Sans"/>
                <w:b w:val="0"/>
                <w:sz w:val="20"/>
                <w:szCs w:val="20"/>
              </w:rPr>
              <w:t>of volunteers</w:t>
            </w:r>
            <w:r w:rsidR="0039782D">
              <w:rPr>
                <w:rFonts w:ascii="Open Sans" w:hAnsi="Open Sans" w:cs="Open Sans"/>
                <w:b w:val="0"/>
                <w:sz w:val="20"/>
                <w:szCs w:val="20"/>
              </w:rPr>
              <w:t xml:space="preserve">; </w:t>
            </w:r>
            <w:r w:rsidRPr="00483763">
              <w:rPr>
                <w:rFonts w:ascii="Open Sans" w:hAnsi="Open Sans" w:cs="Open Sans"/>
                <w:b w:val="0"/>
                <w:sz w:val="20"/>
                <w:szCs w:val="20"/>
              </w:rPr>
              <w:t>Plans showing how the group will generate income</w:t>
            </w:r>
          </w:p>
        </w:tc>
      </w:tr>
    </w:tbl>
    <w:p w:rsidR="0039782D" w:rsidRDefault="0039782D" w:rsidP="00CD437B">
      <w:pPr>
        <w:spacing w:after="0"/>
        <w:rPr>
          <w:rFonts w:ascii="Open Sans" w:hAnsi="Open Sans" w:cs="Open Sans"/>
          <w:b/>
          <w:color w:val="4F81BD" w:themeColor="accent1"/>
          <w:sz w:val="24"/>
          <w:u w:val="single"/>
        </w:rPr>
      </w:pPr>
    </w:p>
    <w:p w:rsidR="00CD437B" w:rsidRDefault="00CD437B" w:rsidP="00CD437B">
      <w:pPr>
        <w:spacing w:after="0"/>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Key Area: Match funding</w:t>
      </w:r>
    </w:p>
    <w:tbl>
      <w:tblPr>
        <w:tblStyle w:val="LightShading-Accent1"/>
        <w:tblW w:w="0" w:type="auto"/>
        <w:tblLook w:val="04A0" w:firstRow="1" w:lastRow="0" w:firstColumn="1" w:lastColumn="0" w:noHBand="0" w:noVBand="1"/>
        <w:tblCaption w:val="Match funding points awarded"/>
      </w:tblPr>
      <w:tblGrid>
        <w:gridCol w:w="3080"/>
        <w:gridCol w:w="3081"/>
        <w:gridCol w:w="3081"/>
      </w:tblGrid>
      <w:tr w:rsidR="00CD437B" w:rsidTr="00DC52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Pr>
          <w:p w:rsidR="00CD437B" w:rsidRDefault="00CD437B" w:rsidP="00CD437B">
            <w:pPr>
              <w:rPr>
                <w:rFonts w:ascii="Open Sans" w:hAnsi="Open Sans" w:cs="Open Sans"/>
                <w:color w:val="4F81BD" w:themeColor="accent1"/>
                <w:sz w:val="24"/>
                <w:u w:val="single"/>
              </w:rPr>
            </w:pPr>
            <w:r w:rsidRPr="006B5B2D">
              <w:rPr>
                <w:rFonts w:ascii="Open Sans" w:hAnsi="Open Sans" w:cs="Open Sans"/>
                <w:sz w:val="20"/>
                <w:szCs w:val="20"/>
              </w:rPr>
              <w:t>0 points</w:t>
            </w:r>
          </w:p>
        </w:tc>
        <w:tc>
          <w:tcPr>
            <w:tcW w:w="3081" w:type="dxa"/>
          </w:tcPr>
          <w:p w:rsidR="00CD437B" w:rsidRPr="00CD437B" w:rsidRDefault="00CD437B" w:rsidP="00CD437B">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4"/>
                <w:u w:val="single"/>
              </w:rPr>
            </w:pPr>
            <w:r w:rsidRPr="00CD437B">
              <w:rPr>
                <w:rFonts w:ascii="Open Sans" w:hAnsi="Open Sans" w:cs="Open Sans"/>
                <w:color w:val="1F497D" w:themeColor="text2"/>
                <w:sz w:val="20"/>
                <w:szCs w:val="20"/>
              </w:rPr>
              <w:t>1 point</w:t>
            </w:r>
          </w:p>
        </w:tc>
        <w:tc>
          <w:tcPr>
            <w:tcW w:w="3081" w:type="dxa"/>
          </w:tcPr>
          <w:p w:rsidR="00CD437B" w:rsidRPr="00CD437B" w:rsidRDefault="00CD437B" w:rsidP="00CD437B">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4"/>
                <w:u w:val="single"/>
              </w:rPr>
            </w:pPr>
            <w:r w:rsidRPr="00CD437B">
              <w:rPr>
                <w:rFonts w:ascii="Open Sans" w:hAnsi="Open Sans" w:cs="Open Sans"/>
                <w:color w:val="1F497D" w:themeColor="text2"/>
                <w:sz w:val="20"/>
                <w:szCs w:val="20"/>
              </w:rPr>
              <w:t>2 points</w:t>
            </w:r>
          </w:p>
        </w:tc>
      </w:tr>
      <w:tr w:rsidR="00CD437B" w:rsidTr="00CD4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D437B" w:rsidRPr="00CD437B" w:rsidRDefault="00CD437B" w:rsidP="00BC5E67">
            <w:pPr>
              <w:tabs>
                <w:tab w:val="left" w:pos="10632"/>
              </w:tabs>
              <w:spacing w:before="60" w:after="60"/>
              <w:rPr>
                <w:rFonts w:ascii="Open Sans" w:hAnsi="Open Sans" w:cs="Open Sans"/>
                <w:b w:val="0"/>
                <w:color w:val="auto"/>
                <w:sz w:val="20"/>
                <w:szCs w:val="20"/>
              </w:rPr>
            </w:pPr>
            <w:r w:rsidRPr="00CD437B">
              <w:rPr>
                <w:rFonts w:ascii="Open Sans" w:hAnsi="Open Sans" w:cs="Open Sans"/>
                <w:b w:val="0"/>
                <w:sz w:val="20"/>
                <w:szCs w:val="20"/>
              </w:rPr>
              <w:t xml:space="preserve">The applicant has not secured </w:t>
            </w:r>
            <w:r w:rsidRPr="00CD437B">
              <w:rPr>
                <w:rFonts w:ascii="Open Sans" w:hAnsi="Open Sans" w:cs="Open Sans"/>
                <w:b w:val="0"/>
                <w:sz w:val="20"/>
                <w:szCs w:val="20"/>
              </w:rPr>
              <w:lastRenderedPageBreak/>
              <w:t xml:space="preserve">funding from another source nor is it contributing cash itself.  </w:t>
            </w:r>
          </w:p>
        </w:tc>
        <w:tc>
          <w:tcPr>
            <w:tcW w:w="3081" w:type="dxa"/>
          </w:tcPr>
          <w:p w:rsidR="00CD437B" w:rsidRDefault="00CD437B" w:rsidP="00CD437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4F81BD" w:themeColor="accent1"/>
                <w:sz w:val="24"/>
                <w:u w:val="single"/>
              </w:rPr>
            </w:pPr>
            <w:r w:rsidRPr="00E70AA5">
              <w:rPr>
                <w:rFonts w:ascii="Open Sans" w:hAnsi="Open Sans" w:cs="Open Sans"/>
                <w:sz w:val="20"/>
                <w:szCs w:val="20"/>
              </w:rPr>
              <w:lastRenderedPageBreak/>
              <w:t>The a</w:t>
            </w:r>
            <w:r w:rsidR="007310DF">
              <w:rPr>
                <w:rFonts w:ascii="Open Sans" w:hAnsi="Open Sans" w:cs="Open Sans"/>
                <w:sz w:val="20"/>
                <w:szCs w:val="20"/>
              </w:rPr>
              <w:t>pplicant is providing in-</w:t>
            </w:r>
            <w:r w:rsidRPr="00E70AA5">
              <w:rPr>
                <w:rFonts w:ascii="Open Sans" w:hAnsi="Open Sans" w:cs="Open Sans"/>
                <w:sz w:val="20"/>
                <w:szCs w:val="20"/>
              </w:rPr>
              <w:t xml:space="preserve">kind support </w:t>
            </w:r>
            <w:r w:rsidR="00483763">
              <w:rPr>
                <w:rFonts w:ascii="Open Sans" w:hAnsi="Open Sans" w:cs="Open Sans"/>
                <w:sz w:val="20"/>
                <w:szCs w:val="20"/>
              </w:rPr>
              <w:t xml:space="preserve">OR has applied </w:t>
            </w:r>
            <w:r w:rsidR="00483763">
              <w:rPr>
                <w:rFonts w:ascii="Open Sans" w:hAnsi="Open Sans" w:cs="Open Sans"/>
                <w:sz w:val="20"/>
                <w:szCs w:val="20"/>
              </w:rPr>
              <w:lastRenderedPageBreak/>
              <w:t>to another grant fund and is awaiting a decision</w:t>
            </w:r>
          </w:p>
          <w:p w:rsidR="00CD437B" w:rsidRPr="00CD437B" w:rsidRDefault="00CD437B" w:rsidP="00CD437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4"/>
              </w:rPr>
            </w:pPr>
          </w:p>
        </w:tc>
        <w:tc>
          <w:tcPr>
            <w:tcW w:w="3081" w:type="dxa"/>
          </w:tcPr>
          <w:p w:rsidR="00CD437B" w:rsidRDefault="00CD437B" w:rsidP="00BC5E6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4F81BD" w:themeColor="accent1"/>
                <w:sz w:val="24"/>
                <w:u w:val="single"/>
              </w:rPr>
            </w:pPr>
            <w:r w:rsidRPr="00E70AA5">
              <w:rPr>
                <w:rFonts w:ascii="Open Sans" w:hAnsi="Open Sans" w:cs="Open Sans"/>
                <w:sz w:val="20"/>
                <w:szCs w:val="20"/>
              </w:rPr>
              <w:lastRenderedPageBreak/>
              <w:t xml:space="preserve">The applicant is providing </w:t>
            </w:r>
            <w:r w:rsidR="007310DF">
              <w:rPr>
                <w:rFonts w:ascii="Open Sans" w:hAnsi="Open Sans" w:cs="Open Sans"/>
                <w:sz w:val="20"/>
                <w:szCs w:val="20"/>
              </w:rPr>
              <w:t xml:space="preserve">its OWN </w:t>
            </w:r>
            <w:r w:rsidRPr="00E70AA5">
              <w:rPr>
                <w:rFonts w:ascii="Open Sans" w:hAnsi="Open Sans" w:cs="Open Sans"/>
                <w:sz w:val="20"/>
                <w:szCs w:val="20"/>
              </w:rPr>
              <w:t xml:space="preserve">cash for the project or </w:t>
            </w:r>
            <w:r w:rsidRPr="00E70AA5">
              <w:rPr>
                <w:rFonts w:ascii="Open Sans" w:hAnsi="Open Sans" w:cs="Open Sans"/>
                <w:sz w:val="20"/>
                <w:szCs w:val="20"/>
              </w:rPr>
              <w:lastRenderedPageBreak/>
              <w:t xml:space="preserve">has </w:t>
            </w:r>
            <w:r w:rsidRPr="006B5B2D">
              <w:rPr>
                <w:rFonts w:ascii="Open Sans" w:hAnsi="Open Sans" w:cs="Open Sans"/>
                <w:sz w:val="20"/>
                <w:szCs w:val="20"/>
              </w:rPr>
              <w:t xml:space="preserve">secured </w:t>
            </w:r>
            <w:r w:rsidR="007310DF">
              <w:rPr>
                <w:rFonts w:ascii="Open Sans" w:hAnsi="Open Sans" w:cs="Open Sans"/>
                <w:sz w:val="20"/>
                <w:szCs w:val="20"/>
              </w:rPr>
              <w:t xml:space="preserve">funding </w:t>
            </w:r>
            <w:r w:rsidRPr="00E70AA5">
              <w:rPr>
                <w:rFonts w:ascii="Open Sans" w:hAnsi="Open Sans" w:cs="Open Sans"/>
                <w:sz w:val="20"/>
                <w:szCs w:val="20"/>
              </w:rPr>
              <w:t xml:space="preserve">from another source </w:t>
            </w:r>
            <w:r w:rsidR="007310DF">
              <w:rPr>
                <w:rFonts w:ascii="Open Sans" w:hAnsi="Open Sans" w:cs="Open Sans"/>
                <w:sz w:val="20"/>
                <w:szCs w:val="20"/>
              </w:rPr>
              <w:t>such as another grant making trust or business</w:t>
            </w:r>
          </w:p>
        </w:tc>
      </w:tr>
    </w:tbl>
    <w:p w:rsidR="004D6CC8" w:rsidRDefault="004D6CC8" w:rsidP="00CD437B">
      <w:pPr>
        <w:spacing w:after="0"/>
        <w:rPr>
          <w:rFonts w:ascii="Open Sans" w:hAnsi="Open Sans" w:cs="Open Sans"/>
          <w:b/>
          <w:color w:val="4F81BD" w:themeColor="accent1"/>
          <w:sz w:val="24"/>
          <w:u w:val="single"/>
        </w:rPr>
      </w:pPr>
    </w:p>
    <w:p w:rsidR="00CD437B" w:rsidRPr="00CD437B" w:rsidRDefault="00CD437B" w:rsidP="00CD437B">
      <w:pPr>
        <w:spacing w:after="0"/>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Key Area: Size of organisation</w:t>
      </w:r>
    </w:p>
    <w:tbl>
      <w:tblPr>
        <w:tblStyle w:val="LightShading-Accent1"/>
        <w:tblW w:w="0" w:type="auto"/>
        <w:tblLook w:val="04A0" w:firstRow="1" w:lastRow="0" w:firstColumn="1" w:lastColumn="0" w:noHBand="0" w:noVBand="1"/>
        <w:tblCaption w:val="Size of organisation points awarded"/>
      </w:tblPr>
      <w:tblGrid>
        <w:gridCol w:w="3080"/>
        <w:gridCol w:w="3081"/>
        <w:gridCol w:w="3081"/>
      </w:tblGrid>
      <w:tr w:rsidR="00CD437B" w:rsidTr="00DC52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Pr>
          <w:p w:rsidR="00CD437B" w:rsidRDefault="00CD437B" w:rsidP="00446089">
            <w:pPr>
              <w:rPr>
                <w:rFonts w:ascii="Open Sans" w:hAnsi="Open Sans" w:cs="Open Sans"/>
                <w:color w:val="4F81BD" w:themeColor="accent1"/>
                <w:sz w:val="24"/>
                <w:u w:val="single"/>
              </w:rPr>
            </w:pPr>
            <w:r w:rsidRPr="006B5B2D">
              <w:rPr>
                <w:rFonts w:ascii="Open Sans" w:hAnsi="Open Sans" w:cs="Open Sans"/>
                <w:sz w:val="20"/>
                <w:szCs w:val="20"/>
              </w:rPr>
              <w:t>0 points</w:t>
            </w:r>
          </w:p>
        </w:tc>
        <w:tc>
          <w:tcPr>
            <w:tcW w:w="3081" w:type="dxa"/>
          </w:tcPr>
          <w:p w:rsidR="00CD437B" w:rsidRPr="00CD437B" w:rsidRDefault="00CD437B" w:rsidP="00446089">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4"/>
                <w:u w:val="single"/>
              </w:rPr>
            </w:pPr>
            <w:r w:rsidRPr="00CD437B">
              <w:rPr>
                <w:rFonts w:ascii="Open Sans" w:hAnsi="Open Sans" w:cs="Open Sans"/>
                <w:color w:val="1F497D" w:themeColor="text2"/>
                <w:sz w:val="20"/>
                <w:szCs w:val="20"/>
              </w:rPr>
              <w:t>1 point</w:t>
            </w:r>
          </w:p>
        </w:tc>
        <w:tc>
          <w:tcPr>
            <w:tcW w:w="3081" w:type="dxa"/>
          </w:tcPr>
          <w:p w:rsidR="00CD437B" w:rsidRPr="00CD437B" w:rsidRDefault="00CD437B" w:rsidP="00446089">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4"/>
                <w:u w:val="single"/>
              </w:rPr>
            </w:pPr>
            <w:r w:rsidRPr="00CD437B">
              <w:rPr>
                <w:rFonts w:ascii="Open Sans" w:hAnsi="Open Sans" w:cs="Open Sans"/>
                <w:color w:val="1F497D" w:themeColor="text2"/>
                <w:sz w:val="20"/>
                <w:szCs w:val="20"/>
              </w:rPr>
              <w:t>2 points</w:t>
            </w:r>
          </w:p>
        </w:tc>
      </w:tr>
      <w:tr w:rsidR="00CD437B" w:rsidTr="00CD4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D437B" w:rsidRPr="00CD437B" w:rsidRDefault="00CD437B" w:rsidP="00AA3518">
            <w:pPr>
              <w:rPr>
                <w:b w:val="0"/>
              </w:rPr>
            </w:pPr>
            <w:r w:rsidRPr="00CD437B">
              <w:rPr>
                <w:rFonts w:ascii="Open Sans" w:hAnsi="Open Sans" w:cs="Open Sans"/>
                <w:b w:val="0"/>
                <w:sz w:val="20"/>
                <w:szCs w:val="20"/>
              </w:rPr>
              <w:t xml:space="preserve">The applicant reports annual income of more than £200,000.  </w:t>
            </w:r>
          </w:p>
        </w:tc>
        <w:tc>
          <w:tcPr>
            <w:tcW w:w="3081" w:type="dxa"/>
          </w:tcPr>
          <w:p w:rsidR="00CD437B" w:rsidRDefault="00CD437B" w:rsidP="00AA3518">
            <w:pPr>
              <w:cnfStyle w:val="000000100000" w:firstRow="0" w:lastRow="0" w:firstColumn="0" w:lastColumn="0" w:oddVBand="0" w:evenVBand="0" w:oddHBand="1" w:evenHBand="0" w:firstRowFirstColumn="0" w:firstRowLastColumn="0" w:lastRowFirstColumn="0" w:lastRowLastColumn="0"/>
            </w:pPr>
            <w:r w:rsidRPr="00E70AA5">
              <w:rPr>
                <w:rFonts w:ascii="Open Sans" w:hAnsi="Open Sans" w:cs="Open Sans"/>
                <w:sz w:val="20"/>
                <w:szCs w:val="20"/>
              </w:rPr>
              <w:t>The applicant reports annual income between £50,000 and £19</w:t>
            </w:r>
            <w:r w:rsidR="007310DF">
              <w:rPr>
                <w:rFonts w:ascii="Open Sans" w:hAnsi="Open Sans" w:cs="Open Sans"/>
                <w:sz w:val="20"/>
                <w:szCs w:val="20"/>
              </w:rPr>
              <w:t xml:space="preserve">9,000.  </w:t>
            </w:r>
            <w:r w:rsidRPr="00E70AA5">
              <w:rPr>
                <w:rFonts w:ascii="Open Sans" w:hAnsi="Open Sans" w:cs="Open Sans"/>
                <w:sz w:val="20"/>
                <w:szCs w:val="20"/>
              </w:rPr>
              <w:t xml:space="preserve"> </w:t>
            </w:r>
          </w:p>
        </w:tc>
        <w:tc>
          <w:tcPr>
            <w:tcW w:w="3081" w:type="dxa"/>
          </w:tcPr>
          <w:p w:rsidR="00CD437B" w:rsidRDefault="00CD437B" w:rsidP="00483763">
            <w:pPr>
              <w:cnfStyle w:val="000000100000" w:firstRow="0" w:lastRow="0" w:firstColumn="0" w:lastColumn="0" w:oddVBand="0" w:evenVBand="0" w:oddHBand="1" w:evenHBand="0" w:firstRowFirstColumn="0" w:firstRowLastColumn="0" w:lastRowFirstColumn="0" w:lastRowLastColumn="0"/>
            </w:pPr>
            <w:r w:rsidRPr="00E70AA5">
              <w:rPr>
                <w:rFonts w:ascii="Open Sans" w:hAnsi="Open Sans" w:cs="Open Sans"/>
                <w:sz w:val="20"/>
                <w:szCs w:val="20"/>
              </w:rPr>
              <w:t>The applicant reports an annual income of less th</w:t>
            </w:r>
            <w:r w:rsidR="007310DF">
              <w:rPr>
                <w:rFonts w:ascii="Open Sans" w:hAnsi="Open Sans" w:cs="Open Sans"/>
                <w:sz w:val="20"/>
                <w:szCs w:val="20"/>
              </w:rPr>
              <w:t xml:space="preserve">an £50,000.  </w:t>
            </w:r>
            <w:r w:rsidRPr="00E70AA5">
              <w:rPr>
                <w:rFonts w:ascii="Open Sans" w:hAnsi="Open Sans" w:cs="Open Sans"/>
                <w:sz w:val="20"/>
                <w:szCs w:val="20"/>
              </w:rPr>
              <w:t xml:space="preserve"> </w:t>
            </w:r>
          </w:p>
        </w:tc>
      </w:tr>
    </w:tbl>
    <w:p w:rsidR="00AA3518" w:rsidRDefault="00AA3518" w:rsidP="00AA3518"/>
    <w:p w:rsidR="00CD437B" w:rsidRDefault="00CD437B" w:rsidP="00CD437B">
      <w:pPr>
        <w:spacing w:after="0"/>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 xml:space="preserve">Key Area: </w:t>
      </w:r>
      <w:r>
        <w:rPr>
          <w:rFonts w:ascii="Open Sans" w:hAnsi="Open Sans" w:cs="Open Sans"/>
          <w:b/>
          <w:color w:val="4F81BD" w:themeColor="accent1"/>
          <w:sz w:val="24"/>
          <w:u w:val="single"/>
        </w:rPr>
        <w:t>Previous support from the Council</w:t>
      </w:r>
    </w:p>
    <w:tbl>
      <w:tblPr>
        <w:tblStyle w:val="LightShading-Accent1"/>
        <w:tblW w:w="0" w:type="auto"/>
        <w:tblLook w:val="04A0" w:firstRow="1" w:lastRow="0" w:firstColumn="1" w:lastColumn="0" w:noHBand="0" w:noVBand="1"/>
        <w:tblCaption w:val="Previous support from Council points awarded"/>
      </w:tblPr>
      <w:tblGrid>
        <w:gridCol w:w="3080"/>
        <w:gridCol w:w="3081"/>
        <w:gridCol w:w="3081"/>
      </w:tblGrid>
      <w:tr w:rsidR="00CD437B" w:rsidTr="00DC52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Pr>
          <w:p w:rsidR="00CD437B" w:rsidRDefault="00CD437B" w:rsidP="00446089">
            <w:pPr>
              <w:rPr>
                <w:rFonts w:ascii="Open Sans" w:hAnsi="Open Sans" w:cs="Open Sans"/>
                <w:color w:val="4F81BD" w:themeColor="accent1"/>
                <w:sz w:val="24"/>
                <w:u w:val="single"/>
              </w:rPr>
            </w:pPr>
            <w:r w:rsidRPr="006B5B2D">
              <w:rPr>
                <w:rFonts w:ascii="Open Sans" w:hAnsi="Open Sans" w:cs="Open Sans"/>
                <w:sz w:val="20"/>
                <w:szCs w:val="20"/>
              </w:rPr>
              <w:t>0 points</w:t>
            </w:r>
          </w:p>
        </w:tc>
        <w:tc>
          <w:tcPr>
            <w:tcW w:w="3081" w:type="dxa"/>
          </w:tcPr>
          <w:p w:rsidR="00CD437B" w:rsidRPr="00CD437B" w:rsidRDefault="00CD437B" w:rsidP="00446089">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4"/>
                <w:u w:val="single"/>
              </w:rPr>
            </w:pPr>
            <w:r w:rsidRPr="00CD437B">
              <w:rPr>
                <w:rFonts w:ascii="Open Sans" w:hAnsi="Open Sans" w:cs="Open Sans"/>
                <w:color w:val="1F497D" w:themeColor="text2"/>
                <w:sz w:val="20"/>
                <w:szCs w:val="20"/>
              </w:rPr>
              <w:t>1 point</w:t>
            </w:r>
          </w:p>
        </w:tc>
        <w:tc>
          <w:tcPr>
            <w:tcW w:w="3081" w:type="dxa"/>
          </w:tcPr>
          <w:p w:rsidR="00CD437B" w:rsidRPr="00CD437B" w:rsidRDefault="00CD437B" w:rsidP="00446089">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1F497D" w:themeColor="text2"/>
                <w:sz w:val="24"/>
                <w:u w:val="single"/>
              </w:rPr>
            </w:pPr>
            <w:r w:rsidRPr="00CD437B">
              <w:rPr>
                <w:rFonts w:ascii="Open Sans" w:hAnsi="Open Sans" w:cs="Open Sans"/>
                <w:color w:val="1F497D" w:themeColor="text2"/>
                <w:sz w:val="20"/>
                <w:szCs w:val="20"/>
              </w:rPr>
              <w:t>2 points</w:t>
            </w:r>
          </w:p>
        </w:tc>
      </w:tr>
      <w:tr w:rsidR="00CD437B" w:rsidTr="00CD4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D437B" w:rsidRPr="00CD437B" w:rsidRDefault="00CD437B" w:rsidP="00CD437B">
            <w:pPr>
              <w:rPr>
                <w:rFonts w:ascii="Open Sans" w:hAnsi="Open Sans" w:cs="Open Sans"/>
                <w:b w:val="0"/>
                <w:color w:val="4F81BD" w:themeColor="accent1"/>
                <w:sz w:val="24"/>
                <w:u w:val="single"/>
              </w:rPr>
            </w:pPr>
            <w:r w:rsidRPr="00CD437B">
              <w:rPr>
                <w:rFonts w:ascii="Open Sans" w:hAnsi="Open Sans" w:cs="Open Sans"/>
                <w:b w:val="0"/>
                <w:sz w:val="20"/>
                <w:szCs w:val="20"/>
              </w:rPr>
              <w:t>The applicant has rece</w:t>
            </w:r>
            <w:r w:rsidR="00BC5E67">
              <w:rPr>
                <w:rFonts w:ascii="Open Sans" w:hAnsi="Open Sans" w:cs="Open Sans"/>
                <w:b w:val="0"/>
                <w:sz w:val="20"/>
                <w:szCs w:val="20"/>
              </w:rPr>
              <w:t xml:space="preserve">ived a grant </w:t>
            </w:r>
            <w:r w:rsidR="00BC5E67" w:rsidRPr="00BA290E">
              <w:rPr>
                <w:rFonts w:ascii="Open Sans" w:hAnsi="Open Sans" w:cs="Open Sans"/>
                <w:b w:val="0"/>
                <w:color w:val="1F497D" w:themeColor="text2"/>
                <w:sz w:val="20"/>
                <w:szCs w:val="20"/>
              </w:rPr>
              <w:t xml:space="preserve">in the previous 24 </w:t>
            </w:r>
            <w:r w:rsidRPr="00BA290E">
              <w:rPr>
                <w:rFonts w:ascii="Open Sans" w:hAnsi="Open Sans" w:cs="Open Sans"/>
                <w:b w:val="0"/>
                <w:color w:val="1F497D" w:themeColor="text2"/>
                <w:sz w:val="20"/>
                <w:szCs w:val="20"/>
              </w:rPr>
              <w:t xml:space="preserve">months or </w:t>
            </w:r>
            <w:r w:rsidRPr="00CD437B">
              <w:rPr>
                <w:rFonts w:ascii="Open Sans" w:hAnsi="Open Sans" w:cs="Open Sans"/>
                <w:b w:val="0"/>
                <w:sz w:val="20"/>
                <w:szCs w:val="20"/>
              </w:rPr>
              <w:t>has an existing grant for a project or service which it has not yet c</w:t>
            </w:r>
            <w:r w:rsidR="008F19B2">
              <w:rPr>
                <w:rFonts w:ascii="Open Sans" w:hAnsi="Open Sans" w:cs="Open Sans"/>
                <w:b w:val="0"/>
                <w:sz w:val="20"/>
                <w:szCs w:val="20"/>
              </w:rPr>
              <w:t xml:space="preserve">ompleted.   </w:t>
            </w:r>
          </w:p>
        </w:tc>
        <w:tc>
          <w:tcPr>
            <w:tcW w:w="3081" w:type="dxa"/>
          </w:tcPr>
          <w:p w:rsidR="00CD437B" w:rsidRDefault="00CD437B" w:rsidP="00CD437B">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t>The applicant has received a grant from the counc</w:t>
            </w:r>
            <w:r w:rsidR="00BC5E67">
              <w:rPr>
                <w:rFonts w:ascii="Open Sans" w:hAnsi="Open Sans" w:cs="Open Sans"/>
                <w:sz w:val="20"/>
                <w:szCs w:val="20"/>
              </w:rPr>
              <w:t xml:space="preserve">il before – </w:t>
            </w:r>
            <w:r w:rsidR="00BC5E67" w:rsidRPr="00BA290E">
              <w:rPr>
                <w:rFonts w:ascii="Open Sans" w:hAnsi="Open Sans" w:cs="Open Sans"/>
                <w:color w:val="1F497D" w:themeColor="text2"/>
                <w:sz w:val="20"/>
                <w:szCs w:val="20"/>
              </w:rPr>
              <w:t>2</w:t>
            </w:r>
            <w:r w:rsidRPr="00BA290E">
              <w:rPr>
                <w:rFonts w:ascii="Open Sans" w:hAnsi="Open Sans" w:cs="Open Sans"/>
                <w:color w:val="1F497D" w:themeColor="text2"/>
                <w:sz w:val="20"/>
                <w:szCs w:val="20"/>
              </w:rPr>
              <w:t xml:space="preserve"> to 5 years ago.</w:t>
            </w:r>
          </w:p>
        </w:tc>
        <w:tc>
          <w:tcPr>
            <w:tcW w:w="3081" w:type="dxa"/>
          </w:tcPr>
          <w:p w:rsidR="00CD437B" w:rsidRDefault="00CD437B" w:rsidP="00CD437B">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t xml:space="preserve">The applicant has not applied to the council before or received a grant more than 5 years ago.  </w:t>
            </w:r>
          </w:p>
        </w:tc>
      </w:tr>
    </w:tbl>
    <w:p w:rsidR="008F19B2" w:rsidRDefault="008F19B2" w:rsidP="00446089">
      <w:pPr>
        <w:rPr>
          <w:rFonts w:ascii="Open Sans" w:hAnsi="Open Sans" w:cs="Open Sans"/>
          <w:b/>
          <w:color w:val="4F81BD" w:themeColor="accent1"/>
          <w:sz w:val="24"/>
          <w:u w:val="single"/>
        </w:rPr>
      </w:pPr>
    </w:p>
    <w:p w:rsidR="00CD437B" w:rsidRPr="00446089" w:rsidRDefault="00CD437B" w:rsidP="00446089">
      <w:r w:rsidRPr="00CD437B">
        <w:rPr>
          <w:rFonts w:ascii="Open Sans" w:hAnsi="Open Sans" w:cs="Open Sans"/>
          <w:b/>
          <w:color w:val="4F81BD" w:themeColor="accent1"/>
          <w:sz w:val="24"/>
          <w:u w:val="single"/>
        </w:rPr>
        <w:t xml:space="preserve">Key Area: </w:t>
      </w:r>
      <w:r>
        <w:rPr>
          <w:rFonts w:ascii="Open Sans" w:hAnsi="Open Sans" w:cs="Open Sans"/>
          <w:b/>
          <w:color w:val="4F81BD" w:themeColor="accent1"/>
          <w:sz w:val="24"/>
          <w:u w:val="single"/>
        </w:rPr>
        <w:t>Impact and benefits to participants</w:t>
      </w:r>
    </w:p>
    <w:tbl>
      <w:tblPr>
        <w:tblStyle w:val="LightShading-Accent1"/>
        <w:tblW w:w="0" w:type="auto"/>
        <w:tblLook w:val="04A0" w:firstRow="1" w:lastRow="0" w:firstColumn="1" w:lastColumn="0" w:noHBand="0" w:noVBand="1"/>
        <w:tblCaption w:val="Impact and benefits to participants points awarded"/>
      </w:tblPr>
      <w:tblGrid>
        <w:gridCol w:w="2093"/>
        <w:gridCol w:w="2268"/>
        <w:gridCol w:w="1984"/>
        <w:gridCol w:w="2897"/>
      </w:tblGrid>
      <w:tr w:rsidR="00CD437B" w:rsidTr="00DC52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CD437B" w:rsidRPr="00CD437B" w:rsidRDefault="00CD437B" w:rsidP="00446089">
            <w:pPr>
              <w:tabs>
                <w:tab w:val="left" w:pos="10632"/>
              </w:tabs>
              <w:spacing w:before="60" w:after="60"/>
              <w:rPr>
                <w:rFonts w:ascii="Open Sans" w:hAnsi="Open Sans" w:cs="Open Sans"/>
                <w:color w:val="1F497D" w:themeColor="text2"/>
                <w:sz w:val="20"/>
                <w:szCs w:val="20"/>
              </w:rPr>
            </w:pPr>
            <w:r w:rsidRPr="00CD437B">
              <w:rPr>
                <w:rFonts w:ascii="Open Sans" w:hAnsi="Open Sans" w:cs="Open Sans"/>
                <w:color w:val="1F497D" w:themeColor="text2"/>
                <w:sz w:val="20"/>
                <w:szCs w:val="20"/>
              </w:rPr>
              <w:t>0 points</w:t>
            </w:r>
          </w:p>
        </w:tc>
        <w:tc>
          <w:tcPr>
            <w:tcW w:w="2268" w:type="dxa"/>
          </w:tcPr>
          <w:p w:rsidR="00CD437B" w:rsidRPr="00CD437B" w:rsidRDefault="00CD437B" w:rsidP="0044608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CD437B">
              <w:rPr>
                <w:rFonts w:ascii="Open Sans" w:hAnsi="Open Sans" w:cs="Open Sans"/>
                <w:i w:val="0"/>
                <w:color w:val="1F497D" w:themeColor="text2"/>
                <w:sz w:val="20"/>
                <w:szCs w:val="20"/>
                <w:lang w:val="en-GB"/>
              </w:rPr>
              <w:t>1 point</w:t>
            </w:r>
          </w:p>
        </w:tc>
        <w:tc>
          <w:tcPr>
            <w:tcW w:w="1984" w:type="dxa"/>
          </w:tcPr>
          <w:p w:rsidR="00CD437B" w:rsidRPr="00CD437B" w:rsidRDefault="00CD437B" w:rsidP="0044608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CD437B">
              <w:rPr>
                <w:rFonts w:ascii="Open Sans" w:hAnsi="Open Sans" w:cs="Open Sans"/>
                <w:i w:val="0"/>
                <w:color w:val="1F497D" w:themeColor="text2"/>
                <w:sz w:val="20"/>
                <w:szCs w:val="20"/>
                <w:lang w:val="en-GB"/>
              </w:rPr>
              <w:t>2 points</w:t>
            </w:r>
          </w:p>
        </w:tc>
        <w:tc>
          <w:tcPr>
            <w:tcW w:w="2897" w:type="dxa"/>
          </w:tcPr>
          <w:p w:rsidR="00CD437B" w:rsidRPr="00CD437B" w:rsidRDefault="00BC5E67" w:rsidP="0044608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Pr>
                <w:rFonts w:ascii="Open Sans" w:hAnsi="Open Sans" w:cs="Open Sans"/>
                <w:i w:val="0"/>
                <w:color w:val="1F497D" w:themeColor="text2"/>
                <w:sz w:val="20"/>
                <w:szCs w:val="20"/>
                <w:lang w:val="en-GB"/>
              </w:rPr>
              <w:t xml:space="preserve"> </w:t>
            </w:r>
            <w:r w:rsidRPr="00BA290E">
              <w:rPr>
                <w:rFonts w:ascii="Open Sans" w:hAnsi="Open Sans" w:cs="Open Sans"/>
                <w:i w:val="0"/>
                <w:color w:val="1F497D" w:themeColor="text2"/>
                <w:sz w:val="20"/>
                <w:szCs w:val="20"/>
                <w:lang w:val="en-GB"/>
              </w:rPr>
              <w:t>4</w:t>
            </w:r>
            <w:r w:rsidR="00CD437B" w:rsidRPr="00BA290E">
              <w:rPr>
                <w:rFonts w:ascii="Open Sans" w:hAnsi="Open Sans" w:cs="Open Sans"/>
                <w:i w:val="0"/>
                <w:color w:val="1F497D" w:themeColor="text2"/>
                <w:sz w:val="20"/>
                <w:szCs w:val="20"/>
                <w:lang w:val="en-GB"/>
              </w:rPr>
              <w:t xml:space="preserve"> points</w:t>
            </w:r>
          </w:p>
        </w:tc>
      </w:tr>
      <w:tr w:rsidR="00CD437B" w:rsidTr="00FE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D437B" w:rsidRPr="00CD437B" w:rsidRDefault="00CD437B" w:rsidP="004D6CC8">
            <w:pPr>
              <w:rPr>
                <w:rFonts w:ascii="Open Sans" w:hAnsi="Open Sans" w:cs="Open Sans"/>
                <w:b w:val="0"/>
                <w:color w:val="4F81BD" w:themeColor="accent1"/>
                <w:sz w:val="24"/>
                <w:u w:val="single"/>
              </w:rPr>
            </w:pPr>
            <w:r w:rsidRPr="00CD437B">
              <w:rPr>
                <w:rFonts w:ascii="Open Sans" w:hAnsi="Open Sans" w:cs="Open Sans"/>
                <w:b w:val="0"/>
                <w:sz w:val="20"/>
                <w:szCs w:val="20"/>
              </w:rPr>
              <w:t xml:space="preserve">The application does not clearly demonstrate how the project will contribute to </w:t>
            </w:r>
            <w:r w:rsidR="008F19B2">
              <w:rPr>
                <w:rFonts w:ascii="Open Sans" w:hAnsi="Open Sans" w:cs="Open Sans"/>
                <w:b w:val="0"/>
                <w:sz w:val="20"/>
                <w:szCs w:val="20"/>
              </w:rPr>
              <w:t xml:space="preserve">the council’s </w:t>
            </w:r>
            <w:r w:rsidR="0039782D">
              <w:rPr>
                <w:rFonts w:ascii="Open Sans" w:hAnsi="Open Sans" w:cs="Open Sans"/>
                <w:b w:val="0"/>
                <w:sz w:val="20"/>
                <w:szCs w:val="20"/>
              </w:rPr>
              <w:t xml:space="preserve">grant </w:t>
            </w:r>
            <w:r w:rsidR="008F19B2">
              <w:rPr>
                <w:rFonts w:ascii="Open Sans" w:hAnsi="Open Sans" w:cs="Open Sans"/>
                <w:b w:val="0"/>
                <w:sz w:val="20"/>
                <w:szCs w:val="20"/>
              </w:rPr>
              <w:t>priorities</w:t>
            </w:r>
          </w:p>
        </w:tc>
        <w:tc>
          <w:tcPr>
            <w:tcW w:w="2268" w:type="dxa"/>
          </w:tcPr>
          <w:p w:rsidR="00CD437B" w:rsidRDefault="00CD437B" w:rsidP="00BC5E67">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t>The application demonstrates that some elements of the project will contribute to</w:t>
            </w:r>
            <w:r w:rsidR="0039782D">
              <w:rPr>
                <w:rFonts w:ascii="Open Sans" w:hAnsi="Open Sans" w:cs="Open Sans"/>
                <w:sz w:val="20"/>
                <w:szCs w:val="20"/>
              </w:rPr>
              <w:t xml:space="preserve"> a grant</w:t>
            </w:r>
            <w:r w:rsidR="008F19B2">
              <w:rPr>
                <w:rFonts w:ascii="Open Sans" w:hAnsi="Open Sans" w:cs="Open Sans"/>
                <w:sz w:val="20"/>
                <w:szCs w:val="20"/>
              </w:rPr>
              <w:t xml:space="preserve"> priority </w:t>
            </w:r>
            <w:r w:rsidRPr="00E70AA5">
              <w:rPr>
                <w:rFonts w:ascii="Open Sans" w:hAnsi="Open Sans" w:cs="Open Sans"/>
                <w:sz w:val="20"/>
                <w:szCs w:val="20"/>
              </w:rPr>
              <w:t xml:space="preserve">but there are areas of weakness and gaps.  </w:t>
            </w:r>
          </w:p>
        </w:tc>
        <w:tc>
          <w:tcPr>
            <w:tcW w:w="1984" w:type="dxa"/>
          </w:tcPr>
          <w:p w:rsidR="00CD437B" w:rsidRDefault="00CD437B" w:rsidP="00CD437B">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t>The application generally demonstrates that the project will contribute to</w:t>
            </w:r>
            <w:r w:rsidR="0039782D">
              <w:rPr>
                <w:rFonts w:ascii="Open Sans" w:hAnsi="Open Sans" w:cs="Open Sans"/>
                <w:sz w:val="20"/>
                <w:szCs w:val="20"/>
              </w:rPr>
              <w:t xml:space="preserve"> a grant </w:t>
            </w:r>
            <w:r w:rsidR="008F19B2">
              <w:rPr>
                <w:rFonts w:ascii="Open Sans" w:hAnsi="Open Sans" w:cs="Open Sans"/>
                <w:sz w:val="20"/>
                <w:szCs w:val="20"/>
              </w:rPr>
              <w:t>priority.</w:t>
            </w:r>
            <w:r w:rsidRPr="00E70AA5">
              <w:rPr>
                <w:rFonts w:ascii="Open Sans" w:hAnsi="Open Sans" w:cs="Open Sans"/>
                <w:sz w:val="20"/>
                <w:szCs w:val="20"/>
              </w:rPr>
              <w:t xml:space="preserve">  Assessors are content with project.</w:t>
            </w:r>
            <w:r w:rsidR="008F19B2">
              <w:rPr>
                <w:rFonts w:ascii="Open Sans" w:hAnsi="Open Sans" w:cs="Open Sans"/>
                <w:sz w:val="20"/>
                <w:szCs w:val="20"/>
              </w:rPr>
              <w:t xml:space="preserve"> Meets requirements at basic level but lacks sufficient detail to warrant a higher score.</w:t>
            </w:r>
          </w:p>
        </w:tc>
        <w:tc>
          <w:tcPr>
            <w:tcW w:w="2897" w:type="dxa"/>
          </w:tcPr>
          <w:p w:rsidR="00CD437B" w:rsidRPr="00E70AA5" w:rsidRDefault="00CD437B" w:rsidP="00CD437B">
            <w:pPr>
              <w:tabs>
                <w:tab w:val="left" w:pos="295"/>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E70AA5">
              <w:rPr>
                <w:rFonts w:ascii="Open Sans" w:hAnsi="Open Sans" w:cs="Open Sans"/>
                <w:sz w:val="20"/>
                <w:szCs w:val="20"/>
              </w:rPr>
              <w:t>The application clearly shows how the</w:t>
            </w:r>
            <w:r w:rsidR="008F19B2">
              <w:rPr>
                <w:rFonts w:ascii="Open Sans" w:hAnsi="Open Sans" w:cs="Open Sans"/>
                <w:sz w:val="20"/>
                <w:szCs w:val="20"/>
              </w:rPr>
              <w:t xml:space="preserve"> project will contribute to MORE</w:t>
            </w:r>
            <w:r w:rsidRPr="00E70AA5">
              <w:rPr>
                <w:rFonts w:ascii="Open Sans" w:hAnsi="Open Sans" w:cs="Open Sans"/>
                <w:sz w:val="20"/>
                <w:szCs w:val="20"/>
              </w:rPr>
              <w:t xml:space="preserve"> than one council </w:t>
            </w:r>
            <w:r w:rsidR="0039782D">
              <w:rPr>
                <w:rFonts w:ascii="Open Sans" w:hAnsi="Open Sans" w:cs="Open Sans"/>
                <w:sz w:val="20"/>
                <w:szCs w:val="20"/>
              </w:rPr>
              <w:t xml:space="preserve">grant </w:t>
            </w:r>
            <w:r w:rsidRPr="00E70AA5">
              <w:rPr>
                <w:rFonts w:ascii="Open Sans" w:hAnsi="Open Sans" w:cs="Open Sans"/>
                <w:sz w:val="20"/>
                <w:szCs w:val="20"/>
              </w:rPr>
              <w:t>priority</w:t>
            </w:r>
            <w:r w:rsidR="008F19B2">
              <w:rPr>
                <w:rFonts w:ascii="Open Sans" w:hAnsi="Open Sans" w:cs="Open Sans"/>
                <w:sz w:val="20"/>
                <w:szCs w:val="20"/>
              </w:rPr>
              <w:t xml:space="preserve"> and </w:t>
            </w:r>
            <w:r w:rsidR="004D6CC8">
              <w:rPr>
                <w:rFonts w:ascii="Open Sans" w:hAnsi="Open Sans" w:cs="Open Sans"/>
                <w:sz w:val="20"/>
                <w:szCs w:val="20"/>
              </w:rPr>
              <w:t xml:space="preserve">will </w:t>
            </w:r>
            <w:r w:rsidR="008F19B2">
              <w:rPr>
                <w:rFonts w:ascii="Open Sans" w:hAnsi="Open Sans" w:cs="Open Sans"/>
                <w:sz w:val="20"/>
                <w:szCs w:val="20"/>
              </w:rPr>
              <w:t>leave a legacy or create lasting change.</w:t>
            </w:r>
          </w:p>
          <w:p w:rsidR="00CD437B" w:rsidRDefault="00CD437B" w:rsidP="00CD437B">
            <w:pPr>
              <w:tabs>
                <w:tab w:val="left" w:pos="295"/>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E70AA5">
              <w:rPr>
                <w:rFonts w:ascii="Open Sans" w:hAnsi="Open Sans" w:cs="Open Sans"/>
                <w:sz w:val="20"/>
                <w:szCs w:val="20"/>
              </w:rPr>
              <w:t>Assessors are posi</w:t>
            </w:r>
            <w:r w:rsidR="008F19B2">
              <w:rPr>
                <w:rFonts w:ascii="Open Sans" w:hAnsi="Open Sans" w:cs="Open Sans"/>
                <w:sz w:val="20"/>
                <w:szCs w:val="20"/>
              </w:rPr>
              <w:t xml:space="preserve">tive and have confidence that real change will occur.  </w:t>
            </w:r>
          </w:p>
          <w:p w:rsidR="008F19B2" w:rsidRPr="00CD437B" w:rsidRDefault="008F19B2" w:rsidP="00CD437B">
            <w:pPr>
              <w:tabs>
                <w:tab w:val="left" w:pos="295"/>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color w:val="auto"/>
                <w:sz w:val="20"/>
                <w:szCs w:val="20"/>
              </w:rPr>
            </w:pPr>
            <w:r>
              <w:rPr>
                <w:rFonts w:ascii="Open Sans" w:hAnsi="Open Sans" w:cs="Open Sans"/>
                <w:sz w:val="20"/>
                <w:szCs w:val="20"/>
              </w:rPr>
              <w:t>Exceeds requirements in some areas</w:t>
            </w:r>
          </w:p>
        </w:tc>
      </w:tr>
    </w:tbl>
    <w:p w:rsidR="00CD437B" w:rsidRDefault="00CD437B" w:rsidP="00CD437B">
      <w:pPr>
        <w:spacing w:after="0"/>
        <w:rPr>
          <w:rFonts w:ascii="Open Sans" w:hAnsi="Open Sans" w:cs="Open Sans"/>
          <w:b/>
          <w:color w:val="4F81BD" w:themeColor="accent1"/>
          <w:sz w:val="24"/>
          <w:u w:val="single"/>
        </w:rPr>
      </w:pPr>
    </w:p>
    <w:p w:rsidR="00CD437B" w:rsidRDefault="00CD437B" w:rsidP="00CD437B">
      <w:pPr>
        <w:spacing w:after="0"/>
        <w:rPr>
          <w:rFonts w:ascii="Open Sans" w:hAnsi="Open Sans" w:cs="Open Sans"/>
          <w:b/>
          <w:color w:val="4F81BD" w:themeColor="accent1"/>
          <w:sz w:val="24"/>
          <w:u w:val="single"/>
        </w:rPr>
      </w:pPr>
      <w:r w:rsidRPr="00CD437B">
        <w:rPr>
          <w:rFonts w:ascii="Open Sans" w:hAnsi="Open Sans" w:cs="Open Sans"/>
          <w:b/>
          <w:color w:val="4F81BD" w:themeColor="accent1"/>
          <w:sz w:val="24"/>
          <w:u w:val="single"/>
        </w:rPr>
        <w:t xml:space="preserve">Key Area: </w:t>
      </w:r>
      <w:r>
        <w:rPr>
          <w:rFonts w:ascii="Open Sans" w:hAnsi="Open Sans" w:cs="Open Sans"/>
          <w:b/>
          <w:color w:val="4F81BD" w:themeColor="accent1"/>
          <w:sz w:val="24"/>
          <w:u w:val="single"/>
        </w:rPr>
        <w:t>Need</w:t>
      </w:r>
    </w:p>
    <w:tbl>
      <w:tblPr>
        <w:tblStyle w:val="LightShading-Accent1"/>
        <w:tblW w:w="0" w:type="auto"/>
        <w:tblLook w:val="04A0" w:firstRow="1" w:lastRow="0" w:firstColumn="1" w:lastColumn="0" w:noHBand="0" w:noVBand="1"/>
        <w:tblCaption w:val="Need points awarded"/>
      </w:tblPr>
      <w:tblGrid>
        <w:gridCol w:w="2093"/>
        <w:gridCol w:w="2268"/>
        <w:gridCol w:w="1984"/>
        <w:gridCol w:w="2897"/>
      </w:tblGrid>
      <w:tr w:rsidR="00CD437B" w:rsidTr="00DC52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CD437B" w:rsidRPr="00CD437B" w:rsidRDefault="00CD437B" w:rsidP="00446089">
            <w:pPr>
              <w:tabs>
                <w:tab w:val="left" w:pos="10632"/>
              </w:tabs>
              <w:spacing w:before="60" w:after="60"/>
              <w:rPr>
                <w:rFonts w:ascii="Open Sans" w:hAnsi="Open Sans" w:cs="Open Sans"/>
                <w:color w:val="1F497D" w:themeColor="text2"/>
                <w:sz w:val="20"/>
                <w:szCs w:val="20"/>
              </w:rPr>
            </w:pPr>
            <w:r w:rsidRPr="00CD437B">
              <w:rPr>
                <w:rFonts w:ascii="Open Sans" w:hAnsi="Open Sans" w:cs="Open Sans"/>
                <w:color w:val="1F497D" w:themeColor="text2"/>
                <w:sz w:val="20"/>
                <w:szCs w:val="20"/>
              </w:rPr>
              <w:t>0 points</w:t>
            </w:r>
          </w:p>
        </w:tc>
        <w:tc>
          <w:tcPr>
            <w:tcW w:w="2268" w:type="dxa"/>
          </w:tcPr>
          <w:p w:rsidR="00CD437B" w:rsidRPr="00CD437B" w:rsidRDefault="00CD437B" w:rsidP="0044608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CD437B">
              <w:rPr>
                <w:rFonts w:ascii="Open Sans" w:hAnsi="Open Sans" w:cs="Open Sans"/>
                <w:i w:val="0"/>
                <w:color w:val="1F497D" w:themeColor="text2"/>
                <w:sz w:val="20"/>
                <w:szCs w:val="20"/>
                <w:lang w:val="en-GB"/>
              </w:rPr>
              <w:t>1 point</w:t>
            </w:r>
          </w:p>
        </w:tc>
        <w:tc>
          <w:tcPr>
            <w:tcW w:w="1984" w:type="dxa"/>
          </w:tcPr>
          <w:p w:rsidR="00CD437B" w:rsidRPr="00CD437B" w:rsidRDefault="00CD437B" w:rsidP="0044608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CD437B">
              <w:rPr>
                <w:rFonts w:ascii="Open Sans" w:hAnsi="Open Sans" w:cs="Open Sans"/>
                <w:i w:val="0"/>
                <w:color w:val="1F497D" w:themeColor="text2"/>
                <w:sz w:val="20"/>
                <w:szCs w:val="20"/>
                <w:lang w:val="en-GB"/>
              </w:rPr>
              <w:t>2 points</w:t>
            </w:r>
          </w:p>
        </w:tc>
        <w:tc>
          <w:tcPr>
            <w:tcW w:w="2897" w:type="dxa"/>
          </w:tcPr>
          <w:p w:rsidR="00CD437B" w:rsidRPr="00CD437B" w:rsidRDefault="00BC5E67" w:rsidP="00446089">
            <w:pPr>
              <w:pStyle w:val="BodyText"/>
              <w:tabs>
                <w:tab w:val="left" w:pos="10632"/>
              </w:tabs>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i w:val="0"/>
                <w:color w:val="1F497D" w:themeColor="text2"/>
                <w:sz w:val="20"/>
                <w:szCs w:val="20"/>
                <w:lang w:val="en-GB"/>
              </w:rPr>
            </w:pPr>
            <w:r w:rsidRPr="00BA290E">
              <w:rPr>
                <w:rFonts w:ascii="Open Sans" w:hAnsi="Open Sans" w:cs="Open Sans"/>
                <w:i w:val="0"/>
                <w:color w:val="1F497D" w:themeColor="text2"/>
                <w:sz w:val="20"/>
                <w:szCs w:val="20"/>
                <w:lang w:val="en-GB"/>
              </w:rPr>
              <w:t>4</w:t>
            </w:r>
            <w:r w:rsidR="00CD437B" w:rsidRPr="00BA290E">
              <w:rPr>
                <w:rFonts w:ascii="Open Sans" w:hAnsi="Open Sans" w:cs="Open Sans"/>
                <w:i w:val="0"/>
                <w:color w:val="1F497D" w:themeColor="text2"/>
                <w:sz w:val="20"/>
                <w:szCs w:val="20"/>
                <w:lang w:val="en-GB"/>
              </w:rPr>
              <w:t xml:space="preserve"> points</w:t>
            </w:r>
          </w:p>
        </w:tc>
      </w:tr>
      <w:tr w:rsidR="00CD437B" w:rsidTr="00FE6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D437B" w:rsidRPr="00CD437B" w:rsidRDefault="00CD437B" w:rsidP="005C4BE5">
            <w:pPr>
              <w:rPr>
                <w:rFonts w:ascii="Open Sans" w:hAnsi="Open Sans" w:cs="Open Sans"/>
                <w:b w:val="0"/>
                <w:color w:val="4F81BD" w:themeColor="accent1"/>
                <w:sz w:val="24"/>
                <w:u w:val="single"/>
              </w:rPr>
            </w:pPr>
            <w:r w:rsidRPr="00CD437B">
              <w:rPr>
                <w:rFonts w:ascii="Open Sans" w:hAnsi="Open Sans" w:cs="Open Sans"/>
                <w:b w:val="0"/>
                <w:sz w:val="20"/>
                <w:szCs w:val="20"/>
              </w:rPr>
              <w:t xml:space="preserve">The project has an insignificant or tenuous link to </w:t>
            </w:r>
            <w:r w:rsidR="004D6CC8">
              <w:rPr>
                <w:rFonts w:ascii="Open Sans" w:hAnsi="Open Sans" w:cs="Open Sans"/>
                <w:b w:val="0"/>
                <w:sz w:val="20"/>
                <w:szCs w:val="20"/>
              </w:rPr>
              <w:t xml:space="preserve">identified need in </w:t>
            </w:r>
            <w:r w:rsidR="004D6CC8">
              <w:rPr>
                <w:rFonts w:ascii="Open Sans" w:hAnsi="Open Sans" w:cs="Open Sans"/>
                <w:b w:val="0"/>
                <w:sz w:val="20"/>
                <w:szCs w:val="20"/>
              </w:rPr>
              <w:lastRenderedPageBreak/>
              <w:t>the area</w:t>
            </w:r>
            <w:r w:rsidRPr="00CD437B">
              <w:rPr>
                <w:rFonts w:ascii="Open Sans" w:hAnsi="Open Sans" w:cs="Open Sans"/>
                <w:b w:val="0"/>
                <w:sz w:val="20"/>
                <w:szCs w:val="20"/>
              </w:rPr>
              <w:t xml:space="preserve"> </w:t>
            </w:r>
            <w:r w:rsidR="00BC5E67">
              <w:rPr>
                <w:rFonts w:ascii="Open Sans" w:hAnsi="Open Sans" w:cs="Open Sans"/>
                <w:b w:val="0"/>
                <w:sz w:val="20"/>
                <w:szCs w:val="20"/>
              </w:rPr>
              <w:t>and does not appear to have consulted beneficiaries</w:t>
            </w:r>
          </w:p>
        </w:tc>
        <w:tc>
          <w:tcPr>
            <w:tcW w:w="2268" w:type="dxa"/>
          </w:tcPr>
          <w:p w:rsidR="00CD437B" w:rsidRDefault="00CD437B" w:rsidP="00BC5E67">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sidRPr="00E70AA5">
              <w:rPr>
                <w:rFonts w:ascii="Open Sans" w:hAnsi="Open Sans" w:cs="Open Sans"/>
                <w:sz w:val="20"/>
                <w:szCs w:val="20"/>
              </w:rPr>
              <w:lastRenderedPageBreak/>
              <w:t>The application has provided information to suggest that the projec</w:t>
            </w:r>
            <w:r w:rsidR="005C4BE5">
              <w:rPr>
                <w:rFonts w:ascii="Open Sans" w:hAnsi="Open Sans" w:cs="Open Sans"/>
                <w:sz w:val="20"/>
                <w:szCs w:val="20"/>
              </w:rPr>
              <w:t xml:space="preserve">t is needed </w:t>
            </w:r>
            <w:r w:rsidRPr="00E70AA5">
              <w:rPr>
                <w:rFonts w:ascii="Open Sans" w:hAnsi="Open Sans" w:cs="Open Sans"/>
                <w:sz w:val="20"/>
                <w:szCs w:val="20"/>
              </w:rPr>
              <w:t>but</w:t>
            </w:r>
            <w:r w:rsidR="00BC5E67">
              <w:rPr>
                <w:rFonts w:ascii="Open Sans" w:hAnsi="Open Sans" w:cs="Open Sans"/>
                <w:sz w:val="20"/>
                <w:szCs w:val="20"/>
              </w:rPr>
              <w:t xml:space="preserve"> </w:t>
            </w:r>
            <w:r w:rsidR="00BC5E67">
              <w:rPr>
                <w:rFonts w:ascii="Open Sans" w:hAnsi="Open Sans" w:cs="Open Sans"/>
                <w:sz w:val="20"/>
                <w:szCs w:val="20"/>
              </w:rPr>
              <w:lastRenderedPageBreak/>
              <w:t>quality of answers is low and there are gaps in the information.</w:t>
            </w:r>
          </w:p>
        </w:tc>
        <w:tc>
          <w:tcPr>
            <w:tcW w:w="1984" w:type="dxa"/>
          </w:tcPr>
          <w:p w:rsidR="00CD437B" w:rsidRDefault="00BC5E67" w:rsidP="00BC5E67">
            <w:pPr>
              <w:cnfStyle w:val="000000100000" w:firstRow="0" w:lastRow="0" w:firstColumn="0" w:lastColumn="0" w:oddVBand="0" w:evenVBand="0" w:oddHBand="1" w:evenHBand="0" w:firstRowFirstColumn="0" w:firstRowLastColumn="0" w:lastRowFirstColumn="0" w:lastRowLastColumn="0"/>
              <w:rPr>
                <w:rFonts w:ascii="Open Sans" w:hAnsi="Open Sans" w:cs="Open Sans"/>
                <w:b/>
                <w:color w:val="4F81BD" w:themeColor="accent1"/>
                <w:sz w:val="24"/>
                <w:u w:val="single"/>
              </w:rPr>
            </w:pPr>
            <w:r>
              <w:rPr>
                <w:rFonts w:ascii="Open Sans" w:hAnsi="Open Sans" w:cs="Open Sans"/>
                <w:sz w:val="20"/>
                <w:szCs w:val="20"/>
              </w:rPr>
              <w:lastRenderedPageBreak/>
              <w:t xml:space="preserve">The application  demonstrates need via desk top research and / or </w:t>
            </w:r>
            <w:r>
              <w:rPr>
                <w:rFonts w:ascii="Open Sans" w:hAnsi="Open Sans" w:cs="Open Sans"/>
                <w:sz w:val="20"/>
                <w:szCs w:val="20"/>
              </w:rPr>
              <w:lastRenderedPageBreak/>
              <w:t>some consultation with beneficiaries.</w:t>
            </w:r>
            <w:r w:rsidR="001A3C2B">
              <w:rPr>
                <w:rFonts w:ascii="Open Sans" w:hAnsi="Open Sans" w:cs="Open Sans"/>
                <w:sz w:val="20"/>
                <w:szCs w:val="20"/>
              </w:rPr>
              <w:t xml:space="preserve"> Meets requirement </w:t>
            </w:r>
            <w:r w:rsidR="008F19B2">
              <w:rPr>
                <w:rFonts w:ascii="Open Sans" w:hAnsi="Open Sans" w:cs="Open Sans"/>
                <w:sz w:val="20"/>
                <w:szCs w:val="20"/>
              </w:rPr>
              <w:t xml:space="preserve">at a </w:t>
            </w:r>
            <w:r w:rsidR="00CD437B" w:rsidRPr="00E70AA5">
              <w:rPr>
                <w:rFonts w:ascii="Open Sans" w:hAnsi="Open Sans" w:cs="Open Sans"/>
                <w:sz w:val="20"/>
                <w:szCs w:val="20"/>
              </w:rPr>
              <w:t xml:space="preserve"> </w:t>
            </w:r>
            <w:r w:rsidR="008F19B2">
              <w:rPr>
                <w:rFonts w:ascii="Open Sans" w:hAnsi="Open Sans" w:cs="Open Sans"/>
                <w:sz w:val="20"/>
                <w:szCs w:val="20"/>
              </w:rPr>
              <w:t xml:space="preserve">basic level </w:t>
            </w:r>
            <w:r w:rsidR="00CD437B" w:rsidRPr="00E70AA5">
              <w:rPr>
                <w:rFonts w:ascii="Open Sans" w:hAnsi="Open Sans" w:cs="Open Sans"/>
                <w:sz w:val="20"/>
                <w:szCs w:val="20"/>
              </w:rPr>
              <w:t xml:space="preserve">but lacks sufficient detail to warrant a higher score.  Assessors are content </w:t>
            </w:r>
          </w:p>
        </w:tc>
        <w:tc>
          <w:tcPr>
            <w:tcW w:w="2897" w:type="dxa"/>
          </w:tcPr>
          <w:p w:rsidR="00CD437B" w:rsidRDefault="00CD437B" w:rsidP="00CD437B">
            <w:pPr>
              <w:tabs>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E70AA5">
              <w:rPr>
                <w:rFonts w:ascii="Open Sans" w:hAnsi="Open Sans" w:cs="Open Sans"/>
                <w:sz w:val="20"/>
                <w:szCs w:val="20"/>
              </w:rPr>
              <w:lastRenderedPageBreak/>
              <w:t xml:space="preserve">The application has provided </w:t>
            </w:r>
            <w:r w:rsidR="008F19B2">
              <w:rPr>
                <w:rFonts w:ascii="Open Sans" w:hAnsi="Open Sans" w:cs="Open Sans"/>
                <w:sz w:val="20"/>
                <w:szCs w:val="20"/>
              </w:rPr>
              <w:t xml:space="preserve">detailed </w:t>
            </w:r>
            <w:r w:rsidRPr="00E70AA5">
              <w:rPr>
                <w:rFonts w:ascii="Open Sans" w:hAnsi="Open Sans" w:cs="Open Sans"/>
                <w:sz w:val="20"/>
                <w:szCs w:val="20"/>
              </w:rPr>
              <w:t xml:space="preserve">answers and </w:t>
            </w:r>
            <w:r w:rsidR="008F19B2">
              <w:rPr>
                <w:rFonts w:ascii="Open Sans" w:hAnsi="Open Sans" w:cs="Open Sans"/>
                <w:sz w:val="20"/>
                <w:szCs w:val="20"/>
              </w:rPr>
              <w:t>supporting documents</w:t>
            </w:r>
            <w:r w:rsidRPr="00E70AA5">
              <w:rPr>
                <w:rFonts w:ascii="Open Sans" w:hAnsi="Open Sans" w:cs="Open Sans"/>
                <w:sz w:val="20"/>
                <w:szCs w:val="20"/>
              </w:rPr>
              <w:t xml:space="preserve"> to demonstrate the project </w:t>
            </w:r>
            <w:r w:rsidRPr="00E70AA5">
              <w:rPr>
                <w:rFonts w:ascii="Open Sans" w:hAnsi="Open Sans" w:cs="Open Sans"/>
                <w:sz w:val="20"/>
                <w:szCs w:val="20"/>
              </w:rPr>
              <w:lastRenderedPageBreak/>
              <w:t>is a solution to an identified need within the community</w:t>
            </w:r>
            <w:r w:rsidR="00BC5E67">
              <w:rPr>
                <w:rFonts w:ascii="Open Sans" w:hAnsi="Open Sans" w:cs="Open Sans"/>
                <w:sz w:val="20"/>
                <w:szCs w:val="20"/>
              </w:rPr>
              <w:t xml:space="preserve"> and is of interest  beneficiaries</w:t>
            </w:r>
            <w:r w:rsidRPr="00E70AA5">
              <w:rPr>
                <w:rFonts w:ascii="Open Sans" w:hAnsi="Open Sans" w:cs="Open Sans"/>
                <w:sz w:val="20"/>
                <w:szCs w:val="20"/>
              </w:rPr>
              <w:t>.  For example:</w:t>
            </w:r>
          </w:p>
          <w:p w:rsidR="00CD437B" w:rsidRDefault="00CD437B" w:rsidP="00CD437B">
            <w:pPr>
              <w:tabs>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E70AA5">
              <w:rPr>
                <w:rFonts w:ascii="Open Sans" w:hAnsi="Open Sans" w:cs="Open Sans"/>
                <w:sz w:val="20"/>
                <w:szCs w:val="20"/>
              </w:rPr>
              <w:t>Letters of support</w:t>
            </w:r>
          </w:p>
          <w:p w:rsidR="00CD437B" w:rsidRDefault="00CD437B" w:rsidP="00CD437B">
            <w:pPr>
              <w:tabs>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E70AA5">
              <w:rPr>
                <w:rFonts w:ascii="Open Sans" w:hAnsi="Open Sans" w:cs="Open Sans"/>
                <w:sz w:val="20"/>
                <w:szCs w:val="20"/>
              </w:rPr>
              <w:t>Feedback from local consultation</w:t>
            </w:r>
          </w:p>
          <w:p w:rsidR="00CD437B" w:rsidRPr="00E70AA5" w:rsidRDefault="00CD437B" w:rsidP="00CD437B">
            <w:pPr>
              <w:tabs>
                <w:tab w:val="left" w:pos="10632"/>
              </w:tabs>
              <w:spacing w:before="60" w:after="6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E70AA5">
              <w:rPr>
                <w:rFonts w:ascii="Open Sans" w:hAnsi="Open Sans" w:cs="Open Sans"/>
                <w:sz w:val="20"/>
                <w:szCs w:val="20"/>
              </w:rPr>
              <w:t>Link to neighbourhood plan</w:t>
            </w:r>
          </w:p>
          <w:p w:rsidR="00CD437B" w:rsidRPr="00CD437B" w:rsidRDefault="00CD437B" w:rsidP="00BC5E67">
            <w:pPr>
              <w:tabs>
                <w:tab w:val="left" w:pos="306"/>
                <w:tab w:val="left" w:pos="10632"/>
              </w:tabs>
              <w:spacing w:before="60" w:after="60"/>
              <w:ind w:left="22"/>
              <w:cnfStyle w:val="000000100000" w:firstRow="0" w:lastRow="0" w:firstColumn="0" w:lastColumn="0" w:oddVBand="0" w:evenVBand="0" w:oddHBand="1" w:evenHBand="0" w:firstRowFirstColumn="0" w:firstRowLastColumn="0" w:lastRowFirstColumn="0" w:lastRowLastColumn="0"/>
              <w:rPr>
                <w:rFonts w:ascii="Open Sans" w:hAnsi="Open Sans" w:cs="Open Sans"/>
                <w:color w:val="auto"/>
                <w:sz w:val="20"/>
                <w:szCs w:val="20"/>
              </w:rPr>
            </w:pPr>
            <w:r w:rsidRPr="00E70AA5">
              <w:rPr>
                <w:rFonts w:ascii="Open Sans" w:hAnsi="Open Sans" w:cs="Open Sans"/>
                <w:sz w:val="20"/>
                <w:szCs w:val="20"/>
              </w:rPr>
              <w:t>Assessors have confidence in project.</w:t>
            </w:r>
            <w:r w:rsidR="008F19B2">
              <w:rPr>
                <w:rFonts w:ascii="Open Sans" w:hAnsi="Open Sans" w:cs="Open Sans"/>
                <w:sz w:val="20"/>
                <w:szCs w:val="20"/>
              </w:rPr>
              <w:t xml:space="preserve">  Exceeds requirements </w:t>
            </w:r>
          </w:p>
        </w:tc>
      </w:tr>
    </w:tbl>
    <w:p w:rsidR="00CD437B" w:rsidRDefault="00CD437B" w:rsidP="00CD437B">
      <w:pPr>
        <w:spacing w:after="0"/>
        <w:rPr>
          <w:rFonts w:ascii="Open Sans" w:hAnsi="Open Sans" w:cs="Open Sans"/>
          <w:b/>
          <w:color w:val="4F81BD" w:themeColor="accent1"/>
          <w:sz w:val="24"/>
          <w:u w:val="single"/>
        </w:rPr>
      </w:pPr>
    </w:p>
    <w:p w:rsidR="00FE67C1" w:rsidRDefault="00FE67C1"/>
    <w:p w:rsidR="00FE67C1" w:rsidRPr="000A5350" w:rsidRDefault="00FE67C1" w:rsidP="00FE67C1">
      <w:pPr>
        <w:pStyle w:val="Heading2"/>
        <w:rPr>
          <w:rFonts w:ascii="Open Sans" w:hAnsi="Open Sans" w:cs="Open Sans"/>
          <w:b w:val="0"/>
          <w:color w:val="000000" w:themeColor="text1"/>
          <w:sz w:val="32"/>
          <w:u w:val="single"/>
        </w:rPr>
      </w:pPr>
      <w:bookmarkStart w:id="16" w:name="_Toc52302777"/>
      <w:r w:rsidRPr="000A5350">
        <w:rPr>
          <w:rFonts w:ascii="Open Sans" w:hAnsi="Open Sans" w:cs="Open Sans"/>
          <w:b w:val="0"/>
          <w:color w:val="000000" w:themeColor="text1"/>
          <w:sz w:val="32"/>
          <w:u w:val="single"/>
        </w:rPr>
        <w:t>Appendix 3:  Required documents (to be attached to the application</w:t>
      </w:r>
      <w:bookmarkEnd w:id="16"/>
    </w:p>
    <w:p w:rsidR="00FE67C1" w:rsidRPr="00FE67C1" w:rsidRDefault="00FE67C1" w:rsidP="00FE67C1">
      <w:pPr>
        <w:spacing w:after="0" w:line="240" w:lineRule="auto"/>
        <w:rPr>
          <w:rFonts w:ascii="Open Sans" w:hAnsi="Open Sans" w:cs="Open Sans"/>
          <w:sz w:val="20"/>
          <w:szCs w:val="20"/>
        </w:rPr>
      </w:pPr>
    </w:p>
    <w:p w:rsidR="008F19B2" w:rsidRPr="007F4F96" w:rsidRDefault="008F19B2" w:rsidP="008F19B2">
      <w:pPr>
        <w:pStyle w:val="ListParagraph"/>
        <w:numPr>
          <w:ilvl w:val="0"/>
          <w:numId w:val="5"/>
        </w:numPr>
        <w:spacing w:after="0" w:line="240" w:lineRule="auto"/>
        <w:rPr>
          <w:rFonts w:ascii="Open Sans" w:hAnsi="Open Sans" w:cs="Open Sans"/>
          <w:sz w:val="24"/>
          <w:szCs w:val="24"/>
        </w:rPr>
      </w:pPr>
      <w:r w:rsidRPr="007F4F96">
        <w:rPr>
          <w:rFonts w:ascii="Open Sans" w:hAnsi="Open Sans" w:cs="Open Sans"/>
          <w:sz w:val="24"/>
          <w:szCs w:val="24"/>
        </w:rPr>
        <w:t xml:space="preserve">If applying for £301 or above, constitution / set of rules or charity commission number </w:t>
      </w:r>
    </w:p>
    <w:p w:rsidR="00FE67C1" w:rsidRPr="007F4F96" w:rsidRDefault="00FE67C1" w:rsidP="00FE67C1">
      <w:pPr>
        <w:pStyle w:val="ListParagraph"/>
        <w:numPr>
          <w:ilvl w:val="0"/>
          <w:numId w:val="5"/>
        </w:numPr>
        <w:spacing w:after="0" w:line="240" w:lineRule="auto"/>
        <w:rPr>
          <w:rFonts w:ascii="Open Sans" w:hAnsi="Open Sans" w:cs="Open Sans"/>
          <w:sz w:val="24"/>
          <w:szCs w:val="24"/>
        </w:rPr>
      </w:pPr>
      <w:r w:rsidRPr="007F4F96">
        <w:rPr>
          <w:rFonts w:ascii="Open Sans" w:hAnsi="Open Sans" w:cs="Open Sans"/>
          <w:sz w:val="24"/>
          <w:szCs w:val="24"/>
        </w:rPr>
        <w:t>Name and contact details of main contacts, (including chair, treasurer and secretary if applicable), in your organisation or informal group</w:t>
      </w:r>
    </w:p>
    <w:p w:rsidR="00FE67C1" w:rsidRPr="007F4F96" w:rsidRDefault="00BA290E" w:rsidP="00FE67C1">
      <w:pPr>
        <w:pStyle w:val="ListParagraph"/>
        <w:numPr>
          <w:ilvl w:val="0"/>
          <w:numId w:val="5"/>
        </w:numPr>
        <w:spacing w:after="0" w:line="240" w:lineRule="auto"/>
        <w:rPr>
          <w:rFonts w:ascii="Open Sans" w:hAnsi="Open Sans" w:cs="Open Sans"/>
          <w:sz w:val="24"/>
          <w:szCs w:val="24"/>
        </w:rPr>
      </w:pPr>
      <w:r>
        <w:rPr>
          <w:rFonts w:ascii="Open Sans" w:hAnsi="Open Sans" w:cs="Open Sans"/>
          <w:sz w:val="24"/>
          <w:szCs w:val="24"/>
        </w:rPr>
        <w:t xml:space="preserve">If applicant is a </w:t>
      </w:r>
      <w:r w:rsidR="008F19B2" w:rsidRPr="007F4F96">
        <w:rPr>
          <w:rFonts w:ascii="Open Sans" w:hAnsi="Open Sans" w:cs="Open Sans"/>
          <w:sz w:val="24"/>
          <w:szCs w:val="24"/>
        </w:rPr>
        <w:t>constituted group, w</w:t>
      </w:r>
      <w:r w:rsidR="00FE67C1" w:rsidRPr="007F4F96">
        <w:rPr>
          <w:rFonts w:ascii="Open Sans" w:hAnsi="Open Sans" w:cs="Open Sans"/>
          <w:sz w:val="24"/>
          <w:szCs w:val="24"/>
        </w:rPr>
        <w:t>ritten endorsement</w:t>
      </w:r>
      <w:r w:rsidR="008F19B2" w:rsidRPr="007F4F96">
        <w:rPr>
          <w:rFonts w:ascii="Open Sans" w:hAnsi="Open Sans" w:cs="Open Sans"/>
          <w:sz w:val="24"/>
          <w:szCs w:val="24"/>
        </w:rPr>
        <w:t xml:space="preserve"> / email</w:t>
      </w:r>
      <w:r w:rsidR="00FE67C1" w:rsidRPr="007F4F96">
        <w:rPr>
          <w:rFonts w:ascii="Open Sans" w:hAnsi="Open Sans" w:cs="Open Sans"/>
          <w:sz w:val="24"/>
          <w:szCs w:val="24"/>
        </w:rPr>
        <w:t xml:space="preserve"> from an East Herts Councillor</w:t>
      </w:r>
      <w:r w:rsidR="008F19B2" w:rsidRPr="007F4F96">
        <w:rPr>
          <w:rFonts w:ascii="Open Sans" w:hAnsi="Open Sans" w:cs="Open Sans"/>
          <w:sz w:val="24"/>
          <w:szCs w:val="24"/>
        </w:rPr>
        <w:t xml:space="preserve"> representing the area from which most of the beneficiaries will come</w:t>
      </w:r>
    </w:p>
    <w:p w:rsidR="00FE67C1" w:rsidRPr="007F4F96" w:rsidRDefault="00FE67C1" w:rsidP="00FE67C1">
      <w:pPr>
        <w:pStyle w:val="ListParagraph"/>
        <w:numPr>
          <w:ilvl w:val="0"/>
          <w:numId w:val="15"/>
        </w:numPr>
        <w:spacing w:after="0" w:line="240" w:lineRule="auto"/>
        <w:ind w:left="360"/>
        <w:rPr>
          <w:rFonts w:ascii="Open Sans" w:hAnsi="Open Sans" w:cs="Open Sans"/>
          <w:sz w:val="24"/>
          <w:szCs w:val="24"/>
        </w:rPr>
      </w:pPr>
      <w:r w:rsidRPr="007F4F96">
        <w:rPr>
          <w:rFonts w:ascii="Open Sans" w:hAnsi="Open Sans" w:cs="Open Sans"/>
          <w:sz w:val="24"/>
          <w:szCs w:val="24"/>
        </w:rPr>
        <w:t xml:space="preserve">If </w:t>
      </w:r>
      <w:r w:rsidR="00BA290E">
        <w:rPr>
          <w:rFonts w:ascii="Open Sans" w:hAnsi="Open Sans" w:cs="Open Sans"/>
          <w:sz w:val="24"/>
          <w:szCs w:val="24"/>
        </w:rPr>
        <w:t xml:space="preserve">applicant is </w:t>
      </w:r>
      <w:r w:rsidRPr="007F4F96">
        <w:rPr>
          <w:rFonts w:ascii="Open Sans" w:hAnsi="Open Sans" w:cs="Open Sans"/>
          <w:sz w:val="24"/>
          <w:szCs w:val="24"/>
        </w:rPr>
        <w:t xml:space="preserve">an informal group with no legal status or individual, </w:t>
      </w:r>
      <w:r w:rsidR="008F19B2" w:rsidRPr="007F4F96">
        <w:rPr>
          <w:rFonts w:ascii="Open Sans" w:hAnsi="Open Sans" w:cs="Open Sans"/>
          <w:sz w:val="24"/>
          <w:szCs w:val="24"/>
        </w:rPr>
        <w:t>a Mentor Statement Form must be provided f</w:t>
      </w:r>
      <w:r w:rsidRPr="007F4F96">
        <w:rPr>
          <w:rFonts w:ascii="Open Sans" w:hAnsi="Open Sans" w:cs="Open Sans"/>
          <w:sz w:val="24"/>
          <w:szCs w:val="24"/>
        </w:rPr>
        <w:t>rom an East Herts Councillor</w:t>
      </w:r>
      <w:r w:rsidR="008F19B2" w:rsidRPr="007F4F96">
        <w:rPr>
          <w:rFonts w:ascii="Open Sans" w:hAnsi="Open Sans" w:cs="Open Sans"/>
          <w:sz w:val="24"/>
          <w:szCs w:val="24"/>
        </w:rPr>
        <w:t xml:space="preserve"> representing the area from which most of the beneficiaries will come</w:t>
      </w:r>
    </w:p>
    <w:p w:rsidR="00FE67C1" w:rsidRPr="007F4F96" w:rsidRDefault="00FE67C1" w:rsidP="00FE67C1">
      <w:pPr>
        <w:pStyle w:val="ListParagraph"/>
        <w:numPr>
          <w:ilvl w:val="0"/>
          <w:numId w:val="15"/>
        </w:numPr>
        <w:spacing w:after="0" w:line="240" w:lineRule="auto"/>
        <w:ind w:left="360"/>
        <w:rPr>
          <w:rFonts w:ascii="Open Sans" w:hAnsi="Open Sans" w:cs="Open Sans"/>
          <w:sz w:val="24"/>
          <w:szCs w:val="24"/>
        </w:rPr>
      </w:pPr>
      <w:r w:rsidRPr="007F4F96">
        <w:rPr>
          <w:rFonts w:ascii="Open Sans" w:hAnsi="Open Sans" w:cs="Open Sans"/>
          <w:sz w:val="24"/>
          <w:szCs w:val="24"/>
        </w:rPr>
        <w:t>Bank statement showing current balance</w:t>
      </w:r>
    </w:p>
    <w:p w:rsidR="00FE67C1" w:rsidRPr="007F4F96" w:rsidRDefault="00FE67C1" w:rsidP="00FE67C1">
      <w:pPr>
        <w:pStyle w:val="ListParagraph"/>
        <w:numPr>
          <w:ilvl w:val="0"/>
          <w:numId w:val="14"/>
        </w:numPr>
        <w:spacing w:after="0" w:line="240" w:lineRule="auto"/>
        <w:ind w:left="360"/>
        <w:rPr>
          <w:rFonts w:ascii="Open Sans" w:hAnsi="Open Sans" w:cs="Open Sans"/>
          <w:sz w:val="24"/>
          <w:szCs w:val="24"/>
        </w:rPr>
      </w:pPr>
      <w:r w:rsidRPr="007F4F96">
        <w:rPr>
          <w:rFonts w:ascii="Open Sans" w:hAnsi="Open Sans" w:cs="Open Sans"/>
          <w:sz w:val="24"/>
          <w:szCs w:val="24"/>
        </w:rPr>
        <w:t>Evidence that the owner of building or space has approved the building work</w:t>
      </w:r>
    </w:p>
    <w:p w:rsidR="00FE67C1" w:rsidRPr="007F4F96" w:rsidRDefault="00FE67C1" w:rsidP="00FE67C1">
      <w:pPr>
        <w:pStyle w:val="ListParagraph"/>
        <w:numPr>
          <w:ilvl w:val="0"/>
          <w:numId w:val="14"/>
        </w:numPr>
        <w:spacing w:after="0" w:line="240" w:lineRule="auto"/>
        <w:ind w:left="360"/>
        <w:rPr>
          <w:rFonts w:ascii="Open Sans" w:hAnsi="Open Sans" w:cs="Open Sans"/>
          <w:sz w:val="24"/>
          <w:szCs w:val="24"/>
        </w:rPr>
      </w:pPr>
      <w:r w:rsidRPr="007F4F96">
        <w:rPr>
          <w:rFonts w:ascii="Open Sans" w:hAnsi="Open Sans" w:cs="Open Sans"/>
          <w:sz w:val="24"/>
          <w:szCs w:val="24"/>
        </w:rPr>
        <w:t xml:space="preserve">Evidence that applicant has checked that planning permission from the council is not required (if a building improvement project) </w:t>
      </w:r>
    </w:p>
    <w:p w:rsidR="00FE67C1" w:rsidRPr="007F4F96" w:rsidRDefault="00FE67C1" w:rsidP="00FE67C1">
      <w:pPr>
        <w:pStyle w:val="ListParagraph"/>
        <w:numPr>
          <w:ilvl w:val="0"/>
          <w:numId w:val="14"/>
        </w:numPr>
        <w:spacing w:after="0" w:line="240" w:lineRule="auto"/>
        <w:ind w:left="360"/>
        <w:rPr>
          <w:rFonts w:ascii="Open Sans" w:hAnsi="Open Sans" w:cs="Open Sans"/>
          <w:sz w:val="24"/>
          <w:szCs w:val="24"/>
        </w:rPr>
      </w:pPr>
      <w:r w:rsidRPr="007F4F96">
        <w:rPr>
          <w:rFonts w:ascii="Open Sans" w:hAnsi="Open Sans" w:cs="Open Sans"/>
          <w:sz w:val="24"/>
          <w:szCs w:val="24"/>
        </w:rPr>
        <w:t>Two quotes for building projects or large items of equipment</w:t>
      </w:r>
      <w:r w:rsidR="007F4F96">
        <w:rPr>
          <w:rFonts w:ascii="Open Sans" w:hAnsi="Open Sans" w:cs="Open Sans"/>
          <w:sz w:val="24"/>
          <w:szCs w:val="24"/>
        </w:rPr>
        <w:t xml:space="preserve"> that cost £1,000 or more</w:t>
      </w:r>
    </w:p>
    <w:p w:rsidR="008F19B2" w:rsidRPr="007F4F96" w:rsidRDefault="008F19B2" w:rsidP="008F19B2">
      <w:pPr>
        <w:spacing w:after="0" w:line="240" w:lineRule="auto"/>
        <w:rPr>
          <w:rFonts w:ascii="Open Sans" w:hAnsi="Open Sans" w:cs="Open Sans"/>
          <w:sz w:val="24"/>
          <w:szCs w:val="24"/>
        </w:rPr>
      </w:pPr>
    </w:p>
    <w:p w:rsidR="008F19B2" w:rsidRPr="007F4F96" w:rsidRDefault="008F19B2" w:rsidP="008F19B2">
      <w:pPr>
        <w:spacing w:after="0" w:line="240" w:lineRule="auto"/>
        <w:rPr>
          <w:rFonts w:ascii="Open Sans" w:hAnsi="Open Sans" w:cs="Open Sans"/>
          <w:i/>
          <w:sz w:val="24"/>
          <w:szCs w:val="24"/>
        </w:rPr>
      </w:pPr>
      <w:r w:rsidRPr="007F4F96">
        <w:rPr>
          <w:rFonts w:ascii="Open Sans" w:hAnsi="Open Sans" w:cs="Open Sans"/>
          <w:i/>
          <w:sz w:val="24"/>
          <w:szCs w:val="24"/>
        </w:rPr>
        <w:t>Note:  if successful, you may be asked to provide a copy of your Safeguarding policy (if your organisation works with children or vulnerable adults) and  / or Health and safety policy (if you are proposing an event)</w:t>
      </w:r>
    </w:p>
    <w:p w:rsidR="008F19B2" w:rsidRPr="007F4F96" w:rsidRDefault="008F19B2" w:rsidP="008F19B2">
      <w:pPr>
        <w:spacing w:after="0" w:line="240" w:lineRule="auto"/>
        <w:rPr>
          <w:rFonts w:ascii="Open Sans" w:hAnsi="Open Sans" w:cs="Open Sans"/>
          <w:sz w:val="24"/>
          <w:szCs w:val="24"/>
        </w:rPr>
      </w:pPr>
    </w:p>
    <w:p w:rsidR="00FE67C1" w:rsidRPr="00FE67C1" w:rsidRDefault="00FE67C1" w:rsidP="00FE67C1">
      <w:r w:rsidRPr="00FE67C1">
        <w:br w:type="page"/>
      </w:r>
    </w:p>
    <w:p w:rsidR="00FE67C1" w:rsidRPr="00FE67C1" w:rsidRDefault="00FE67C1" w:rsidP="00FE67C1">
      <w:pPr>
        <w:pStyle w:val="Heading2"/>
        <w:rPr>
          <w:rFonts w:ascii="Open Sans" w:hAnsi="Open Sans" w:cs="Open Sans"/>
          <w:b w:val="0"/>
          <w:color w:val="auto"/>
          <w:sz w:val="32"/>
          <w:u w:val="single"/>
        </w:rPr>
      </w:pPr>
      <w:bookmarkStart w:id="17" w:name="_Toc52302778"/>
      <w:r w:rsidRPr="00FE67C1">
        <w:rPr>
          <w:rFonts w:ascii="Open Sans" w:hAnsi="Open Sans" w:cs="Open Sans"/>
          <w:b w:val="0"/>
          <w:color w:val="auto"/>
          <w:sz w:val="32"/>
          <w:u w:val="single"/>
        </w:rPr>
        <w:lastRenderedPageBreak/>
        <w:t>Appendix 4: Most deprived Local Superoutput Areas in East Herts District</w:t>
      </w:r>
      <w:bookmarkEnd w:id="17"/>
    </w:p>
    <w:p w:rsidR="00CD437B" w:rsidRPr="00FE67C1" w:rsidRDefault="00CD437B" w:rsidP="00AA3518">
      <w:pPr>
        <w:rPr>
          <w:rFonts w:ascii="Open Sans" w:hAnsi="Open Sans" w:cs="Open Sans"/>
          <w:sz w:val="24"/>
          <w:szCs w:val="24"/>
        </w:rPr>
      </w:pPr>
    </w:p>
    <w:p w:rsidR="00FE67C1" w:rsidRPr="007F4F96" w:rsidRDefault="00FE67C1" w:rsidP="00FE67C1">
      <w:pPr>
        <w:rPr>
          <w:rFonts w:ascii="Open Sans" w:eastAsia="Times New Roman" w:hAnsi="Open Sans" w:cs="Open Sans"/>
          <w:sz w:val="24"/>
          <w:szCs w:val="24"/>
          <w:lang w:val="en-US" w:eastAsia="en-GB"/>
        </w:rPr>
      </w:pPr>
      <w:r w:rsidRPr="007F4F96">
        <w:rPr>
          <w:rFonts w:ascii="Open Sans" w:eastAsia="Times New Roman" w:hAnsi="Open Sans" w:cs="Open Sans"/>
          <w:sz w:val="24"/>
          <w:szCs w:val="24"/>
          <w:lang w:val="en-US" w:eastAsia="en-GB"/>
        </w:rPr>
        <w:t>Whilst East Hertfordshire as a whole ranks above the national average on the scale on Income Deprivation (IMD</w:t>
      </w:r>
      <w:r w:rsidRPr="007F4F96">
        <w:rPr>
          <w:rFonts w:ascii="Open Sans" w:eastAsia="Times New Roman" w:hAnsi="Open Sans" w:cs="Open Sans"/>
          <w:sz w:val="24"/>
          <w:szCs w:val="24"/>
          <w:vertAlign w:val="superscript"/>
          <w:lang w:val="en-US" w:eastAsia="en-GB"/>
        </w:rPr>
        <w:footnoteReference w:id="1"/>
      </w:r>
      <w:r w:rsidRPr="007F4F96">
        <w:rPr>
          <w:rFonts w:ascii="Open Sans" w:eastAsia="Times New Roman" w:hAnsi="Open Sans" w:cs="Open Sans"/>
          <w:sz w:val="24"/>
          <w:szCs w:val="24"/>
          <w:lang w:val="en-US" w:eastAsia="en-GB"/>
        </w:rPr>
        <w:t>), there are still certain areas within wards (known as Lower Supra Output Areas LSOAs) that fall below the average IMD</w:t>
      </w:r>
      <w:r w:rsidRPr="007F4F96">
        <w:rPr>
          <w:rFonts w:ascii="Open Sans" w:eastAsia="Times New Roman" w:hAnsi="Open Sans" w:cs="Open Sans"/>
          <w:sz w:val="24"/>
          <w:szCs w:val="24"/>
          <w:vertAlign w:val="superscript"/>
          <w:lang w:val="en-US" w:eastAsia="en-GB"/>
        </w:rPr>
        <w:footnoteReference w:id="2"/>
      </w:r>
      <w:r w:rsidRPr="007F4F96">
        <w:rPr>
          <w:rFonts w:ascii="Open Sans" w:eastAsia="Times New Roman" w:hAnsi="Open Sans" w:cs="Open Sans"/>
          <w:sz w:val="24"/>
          <w:szCs w:val="24"/>
          <w:lang w:val="en-US" w:eastAsia="en-GB"/>
        </w:rPr>
        <w:t xml:space="preserve"> ranking for both Hertfordshire and nationally.  </w:t>
      </w:r>
    </w:p>
    <w:p w:rsidR="00FE67C1" w:rsidRPr="007F4F96" w:rsidRDefault="00FE67C1" w:rsidP="00FE67C1">
      <w:pPr>
        <w:pStyle w:val="NormalWeb"/>
        <w:spacing w:after="200" w:line="276" w:lineRule="auto"/>
        <w:rPr>
          <w:rFonts w:ascii="Open Sans" w:hAnsi="Open Sans" w:cs="Open Sans"/>
        </w:rPr>
      </w:pPr>
      <w:r w:rsidRPr="007F4F96">
        <w:rPr>
          <w:rFonts w:ascii="Open Sans" w:eastAsia="Calibri" w:hAnsi="Open Sans" w:cs="Open Sans"/>
          <w:color w:val="000000"/>
        </w:rPr>
        <w:t>The Indices of Deprivation 2015 provide a set of relative measures of deprivation for small areas (Lower-layer Super Output Areas) across England, based on seven domains of deprivation. The domains were combined using the following weights to produce the overall Index of Multiple Deprivation:</w:t>
      </w:r>
    </w:p>
    <w:p w:rsidR="00FE67C1" w:rsidRPr="007F4F96" w:rsidRDefault="00FE67C1" w:rsidP="00FE67C1">
      <w:pPr>
        <w:numPr>
          <w:ilvl w:val="0"/>
          <w:numId w:val="16"/>
        </w:numPr>
        <w:tabs>
          <w:tab w:val="clear" w:pos="360"/>
          <w:tab w:val="num" w:pos="720"/>
        </w:tabs>
        <w:spacing w:after="0"/>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Income Deprivation (22.5%)</w:t>
      </w:r>
    </w:p>
    <w:p w:rsidR="00FE67C1" w:rsidRPr="007F4F96" w:rsidRDefault="00FE67C1" w:rsidP="00FE67C1">
      <w:pPr>
        <w:numPr>
          <w:ilvl w:val="0"/>
          <w:numId w:val="16"/>
        </w:numPr>
        <w:tabs>
          <w:tab w:val="clear" w:pos="360"/>
          <w:tab w:val="num" w:pos="720"/>
        </w:tabs>
        <w:spacing w:after="0"/>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Employment Deprivation (22.5%)</w:t>
      </w:r>
    </w:p>
    <w:p w:rsidR="00FE67C1" w:rsidRPr="007F4F96" w:rsidRDefault="00FE67C1" w:rsidP="00FE67C1">
      <w:pPr>
        <w:numPr>
          <w:ilvl w:val="0"/>
          <w:numId w:val="16"/>
        </w:numPr>
        <w:tabs>
          <w:tab w:val="clear" w:pos="360"/>
          <w:tab w:val="num" w:pos="720"/>
        </w:tabs>
        <w:spacing w:after="0"/>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Education, Skills and Training Deprivation (13.5%)</w:t>
      </w:r>
    </w:p>
    <w:p w:rsidR="00FE67C1" w:rsidRPr="007F4F96" w:rsidRDefault="00FE67C1" w:rsidP="00FE67C1">
      <w:pPr>
        <w:numPr>
          <w:ilvl w:val="0"/>
          <w:numId w:val="16"/>
        </w:numPr>
        <w:tabs>
          <w:tab w:val="clear" w:pos="360"/>
          <w:tab w:val="num" w:pos="720"/>
        </w:tabs>
        <w:spacing w:after="0"/>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Health Deprivation and Disability (13.5%)</w:t>
      </w:r>
    </w:p>
    <w:p w:rsidR="00FE67C1" w:rsidRPr="007F4F96" w:rsidRDefault="00FE67C1" w:rsidP="00FE67C1">
      <w:pPr>
        <w:numPr>
          <w:ilvl w:val="0"/>
          <w:numId w:val="16"/>
        </w:numPr>
        <w:tabs>
          <w:tab w:val="clear" w:pos="360"/>
          <w:tab w:val="num" w:pos="720"/>
        </w:tabs>
        <w:spacing w:after="0"/>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Crime (9.3%)</w:t>
      </w:r>
    </w:p>
    <w:p w:rsidR="00FE67C1" w:rsidRPr="007F4F96" w:rsidRDefault="00FE67C1" w:rsidP="00FE67C1">
      <w:pPr>
        <w:numPr>
          <w:ilvl w:val="0"/>
          <w:numId w:val="16"/>
        </w:numPr>
        <w:tabs>
          <w:tab w:val="clear" w:pos="360"/>
          <w:tab w:val="num" w:pos="720"/>
        </w:tabs>
        <w:spacing w:after="0"/>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Barriers to Housing and Services (9.3%)</w:t>
      </w:r>
    </w:p>
    <w:p w:rsidR="00FE67C1" w:rsidRPr="007F4F96" w:rsidRDefault="00FE67C1" w:rsidP="00FE67C1">
      <w:pPr>
        <w:numPr>
          <w:ilvl w:val="0"/>
          <w:numId w:val="16"/>
        </w:numPr>
        <w:tabs>
          <w:tab w:val="clear" w:pos="360"/>
          <w:tab w:val="num" w:pos="720"/>
        </w:tabs>
        <w:ind w:left="1267"/>
        <w:contextualSpacing/>
        <w:rPr>
          <w:rFonts w:ascii="Open Sans" w:hAnsi="Open Sans" w:cs="Open Sans"/>
          <w:sz w:val="24"/>
          <w:szCs w:val="24"/>
          <w:lang w:eastAsia="en-GB"/>
        </w:rPr>
      </w:pPr>
      <w:r w:rsidRPr="007F4F96">
        <w:rPr>
          <w:rFonts w:ascii="Open Sans" w:eastAsia="Calibri" w:hAnsi="Open Sans" w:cs="Open Sans"/>
          <w:color w:val="000000"/>
          <w:sz w:val="24"/>
          <w:szCs w:val="24"/>
          <w:lang w:eastAsia="en-GB"/>
        </w:rPr>
        <w:t>Living Environment Deprivation (9.3%)</w:t>
      </w:r>
    </w:p>
    <w:p w:rsidR="00FE67C1" w:rsidRPr="007F4F96" w:rsidRDefault="00FE67C1" w:rsidP="00FE67C1">
      <w:pPr>
        <w:contextualSpacing/>
        <w:rPr>
          <w:rFonts w:ascii="Open Sans" w:eastAsia="Calibri" w:hAnsi="Open Sans" w:cs="Open Sans"/>
          <w:color w:val="000000"/>
          <w:sz w:val="24"/>
          <w:szCs w:val="24"/>
          <w:lang w:eastAsia="en-GB"/>
        </w:rPr>
      </w:pPr>
    </w:p>
    <w:p w:rsidR="00FE67C1" w:rsidRPr="007F4F96" w:rsidRDefault="00FE67C1" w:rsidP="00FE67C1">
      <w:pPr>
        <w:rPr>
          <w:rFonts w:ascii="Open Sans" w:eastAsia="Calibri" w:hAnsi="Open Sans" w:cs="Open Sans"/>
          <w:color w:val="000000"/>
          <w:sz w:val="24"/>
          <w:szCs w:val="24"/>
          <w:lang w:eastAsia="en-GB"/>
        </w:rPr>
      </w:pPr>
      <w:r w:rsidRPr="007F4F96">
        <w:rPr>
          <w:rFonts w:ascii="Open Sans" w:eastAsia="Calibri" w:hAnsi="Open Sans" w:cs="Open Sans"/>
          <w:color w:val="000000"/>
          <w:sz w:val="24"/>
          <w:szCs w:val="24"/>
          <w:lang w:eastAsia="en-GB"/>
        </w:rPr>
        <w:t>In addition to the Index of Multiple Deprivation and the seven domain indices, there are two supplementary indices: the Income Deprivation Affecting Children Index and the Income Deprivation Affecting Older People Index.</w:t>
      </w:r>
    </w:p>
    <w:p w:rsidR="00FE67C1" w:rsidRPr="007F4F96" w:rsidRDefault="00FE67C1" w:rsidP="00FE67C1">
      <w:pPr>
        <w:rPr>
          <w:rFonts w:ascii="Open Sans" w:hAnsi="Open Sans" w:cs="Open Sans"/>
          <w:sz w:val="24"/>
          <w:szCs w:val="24"/>
        </w:rPr>
      </w:pPr>
      <w:r w:rsidRPr="007F4F96">
        <w:rPr>
          <w:rStyle w:val="FootnoteReference"/>
          <w:rFonts w:ascii="Open Sans" w:hAnsi="Open Sans" w:cs="Open Sans"/>
          <w:sz w:val="24"/>
          <w:szCs w:val="24"/>
        </w:rPr>
        <w:footnoteRef/>
      </w:r>
      <w:r w:rsidRPr="007F4F96">
        <w:rPr>
          <w:rFonts w:ascii="Open Sans" w:hAnsi="Open Sans" w:cs="Open Sans"/>
          <w:sz w:val="24"/>
          <w:szCs w:val="24"/>
        </w:rPr>
        <w:t xml:space="preserve"> </w:t>
      </w:r>
      <w:r w:rsidRPr="007F4F96">
        <w:rPr>
          <w:rFonts w:ascii="Open Sans" w:eastAsia="Times New Roman" w:hAnsi="Open Sans" w:cs="Open Sans"/>
          <w:sz w:val="24"/>
          <w:szCs w:val="24"/>
          <w:lang w:val="en-US" w:eastAsia="en-GB"/>
        </w:rPr>
        <w:t>IMD data is measured according to individual Lower Super Output Areas (LSOAs),</w:t>
      </w:r>
      <w:r w:rsidRPr="007F4F96">
        <w:rPr>
          <w:rFonts w:ascii="Open Sans" w:eastAsia="Times New Roman" w:hAnsi="Open Sans" w:cs="Open Sans"/>
          <w:color w:val="FF0000"/>
          <w:sz w:val="24"/>
          <w:szCs w:val="24"/>
          <w:lang w:val="en-US" w:eastAsia="en-GB"/>
        </w:rPr>
        <w:t xml:space="preserve"> </w:t>
      </w:r>
      <w:r w:rsidRPr="007F4F96">
        <w:rPr>
          <w:rFonts w:ascii="Open Sans" w:eastAsia="Times New Roman" w:hAnsi="Open Sans" w:cs="Open Sans"/>
          <w:sz w:val="24"/>
          <w:szCs w:val="24"/>
          <w:lang w:val="en-US" w:eastAsia="en-GB"/>
        </w:rPr>
        <w:t>however by taking the average IMD scores across the LOSA’s within each ward we have calculated an average IMD score for each of the wards in East Herts.</w:t>
      </w:r>
    </w:p>
    <w:p w:rsidR="00AA3518" w:rsidRPr="007F4F96" w:rsidRDefault="00FE67C1" w:rsidP="00F1431F">
      <w:pPr>
        <w:rPr>
          <w:rFonts w:ascii="Open Sans" w:hAnsi="Open Sans" w:cs="Open Sans"/>
          <w:sz w:val="24"/>
          <w:szCs w:val="24"/>
        </w:rPr>
      </w:pPr>
      <w:r w:rsidRPr="007F4F96">
        <w:rPr>
          <w:rFonts w:ascii="Open Sans" w:hAnsi="Open Sans" w:cs="Open Sans"/>
          <w:sz w:val="24"/>
          <w:szCs w:val="24"/>
        </w:rPr>
        <w:t>The most depr</w:t>
      </w:r>
      <w:r w:rsidR="005C4BE5" w:rsidRPr="007F4F96">
        <w:rPr>
          <w:rFonts w:ascii="Open Sans" w:hAnsi="Open Sans" w:cs="Open Sans"/>
          <w:sz w:val="24"/>
          <w:szCs w:val="24"/>
        </w:rPr>
        <w:t>ived areas in East Herts in 2021</w:t>
      </w:r>
      <w:r w:rsidRPr="007F4F96">
        <w:rPr>
          <w:rFonts w:ascii="Open Sans" w:hAnsi="Open Sans" w:cs="Open Sans"/>
          <w:sz w:val="24"/>
          <w:szCs w:val="24"/>
        </w:rPr>
        <w:t xml:space="preserve"> are:</w:t>
      </w:r>
    </w:p>
    <w:tbl>
      <w:tblPr>
        <w:tblStyle w:val="TableGrid"/>
        <w:tblW w:w="0" w:type="auto"/>
        <w:tblLook w:val="04A0" w:firstRow="1" w:lastRow="0" w:firstColumn="1" w:lastColumn="0" w:noHBand="0" w:noVBand="1"/>
        <w:tblCaption w:val="Most deprived areas in East Herts in 2019"/>
      </w:tblPr>
      <w:tblGrid>
        <w:gridCol w:w="2856"/>
        <w:gridCol w:w="3437"/>
        <w:gridCol w:w="2949"/>
      </w:tblGrid>
      <w:tr w:rsidR="00FE67C1" w:rsidRPr="007F4F96" w:rsidTr="00FE67C1">
        <w:trPr>
          <w:tblHeader/>
        </w:trPr>
        <w:tc>
          <w:tcPr>
            <w:tcW w:w="3080"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LSOA</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Ward</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IMD Rank within East Hertfordshire LSOAs</w:t>
            </w:r>
          </w:p>
        </w:tc>
      </w:tr>
      <w:tr w:rsidR="00FE67C1" w:rsidRPr="007F4F96" w:rsidTr="00FE67C1">
        <w:tc>
          <w:tcPr>
            <w:tcW w:w="3080"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lastRenderedPageBreak/>
              <w:t>007E</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Bishop’s Stortford (formerly Bishop’s Stortford Central)</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1</w:t>
            </w:r>
          </w:p>
        </w:tc>
      </w:tr>
      <w:tr w:rsidR="00FE67C1" w:rsidRPr="007F4F96" w:rsidTr="00FE67C1">
        <w:tc>
          <w:tcPr>
            <w:tcW w:w="3080"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015B</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Hertford Sele Ridgeway (formerly Hertford Sele)</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2</w:t>
            </w:r>
          </w:p>
        </w:tc>
      </w:tr>
      <w:tr w:rsidR="00FE67C1" w:rsidRPr="007F4F96" w:rsidTr="00FE67C1">
        <w:tc>
          <w:tcPr>
            <w:tcW w:w="3080"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015A</w:t>
            </w:r>
          </w:p>
        </w:tc>
        <w:tc>
          <w:tcPr>
            <w:tcW w:w="3081" w:type="dxa"/>
          </w:tcPr>
          <w:p w:rsidR="00FE67C1" w:rsidRPr="007F4F96" w:rsidRDefault="00FE67C1" w:rsidP="00F1431F">
            <w:pPr>
              <w:rPr>
                <w:rFonts w:ascii="Open Sans" w:hAnsi="Open Sans" w:cs="Open Sans"/>
                <w:sz w:val="24"/>
                <w:szCs w:val="24"/>
              </w:rPr>
            </w:pPr>
            <w:r w:rsidRPr="007F4F96">
              <w:rPr>
                <w:rFonts w:ascii="Open Sans" w:eastAsia="Times New Roman" w:hAnsi="Open Sans" w:cs="Open Sans"/>
                <w:color w:val="000000"/>
                <w:sz w:val="24"/>
                <w:szCs w:val="24"/>
                <w:lang w:eastAsia="en-GB"/>
              </w:rPr>
              <w:t>Hertford Sele Windsor Drive (formerly Hertford Sele)</w:t>
            </w:r>
          </w:p>
        </w:tc>
        <w:tc>
          <w:tcPr>
            <w:tcW w:w="3081" w:type="dxa"/>
          </w:tcPr>
          <w:p w:rsidR="00FE67C1" w:rsidRPr="007F4F96" w:rsidRDefault="00FE67C1" w:rsidP="00F1431F">
            <w:pPr>
              <w:rPr>
                <w:rFonts w:ascii="Open Sans" w:hAnsi="Open Sans" w:cs="Open Sans"/>
                <w:sz w:val="24"/>
                <w:szCs w:val="24"/>
              </w:rPr>
            </w:pPr>
            <w:r w:rsidRPr="007F4F96">
              <w:rPr>
                <w:rFonts w:ascii="Open Sans" w:hAnsi="Open Sans" w:cs="Open Sans"/>
                <w:sz w:val="24"/>
                <w:szCs w:val="24"/>
              </w:rPr>
              <w:t>3</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002B</w:t>
            </w:r>
          </w:p>
        </w:tc>
        <w:tc>
          <w:tcPr>
            <w:tcW w:w="3081" w:type="dxa"/>
          </w:tcPr>
          <w:p w:rsidR="00FE67C1" w:rsidRPr="007F4F96" w:rsidRDefault="00FE67C1" w:rsidP="00FE67C1">
            <w:pPr>
              <w:rPr>
                <w:rFonts w:ascii="Open Sans" w:eastAsia="Times New Roman" w:hAnsi="Open Sans" w:cs="Open Sans"/>
                <w:color w:val="000000"/>
                <w:sz w:val="24"/>
                <w:szCs w:val="24"/>
                <w:lang w:eastAsia="en-GB"/>
              </w:rPr>
            </w:pPr>
            <w:r w:rsidRPr="007F4F96">
              <w:rPr>
                <w:rFonts w:ascii="Open Sans" w:eastAsia="Times New Roman" w:hAnsi="Open Sans" w:cs="Open Sans"/>
                <w:color w:val="000000"/>
                <w:sz w:val="24"/>
                <w:szCs w:val="24"/>
                <w:lang w:eastAsia="en-GB"/>
              </w:rPr>
              <w:t>Throcking/Cottered/Westmill</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4</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012D</w:t>
            </w:r>
          </w:p>
        </w:tc>
        <w:tc>
          <w:tcPr>
            <w:tcW w:w="3081" w:type="dxa"/>
          </w:tcPr>
          <w:p w:rsidR="00FE67C1" w:rsidRPr="007F4F96" w:rsidRDefault="00FE67C1" w:rsidP="00FE67C1">
            <w:pPr>
              <w:rPr>
                <w:rFonts w:ascii="Open Sans" w:hAnsi="Open Sans" w:cs="Open Sans"/>
                <w:sz w:val="24"/>
                <w:szCs w:val="24"/>
              </w:rPr>
            </w:pPr>
            <w:r w:rsidRPr="007F4F96">
              <w:rPr>
                <w:rFonts w:ascii="Open Sans" w:eastAsia="Times New Roman" w:hAnsi="Open Sans" w:cs="Open Sans"/>
                <w:color w:val="000000"/>
                <w:sz w:val="24"/>
                <w:szCs w:val="24"/>
                <w:lang w:eastAsia="en-GB"/>
              </w:rPr>
              <w:t>Ware Centre (formerly Ware Trinity)</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5</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001A</w:t>
            </w:r>
          </w:p>
        </w:tc>
        <w:tc>
          <w:tcPr>
            <w:tcW w:w="3081" w:type="dxa"/>
          </w:tcPr>
          <w:p w:rsidR="00FE67C1" w:rsidRPr="007F4F96" w:rsidRDefault="00FE67C1" w:rsidP="00FE67C1">
            <w:pPr>
              <w:rPr>
                <w:rFonts w:ascii="Open Sans" w:hAnsi="Open Sans" w:cs="Open Sans"/>
                <w:sz w:val="24"/>
                <w:szCs w:val="24"/>
              </w:rPr>
            </w:pPr>
            <w:r w:rsidRPr="007F4F96">
              <w:rPr>
                <w:rFonts w:ascii="Open Sans" w:eastAsia="Times New Roman" w:hAnsi="Open Sans" w:cs="Open Sans"/>
                <w:color w:val="000000"/>
                <w:sz w:val="24"/>
                <w:szCs w:val="24"/>
                <w:lang w:eastAsia="en-GB"/>
              </w:rPr>
              <w:t>Great Hormead/little Hormead/Brent Pelham</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6</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017A</w:t>
            </w:r>
          </w:p>
        </w:tc>
        <w:tc>
          <w:tcPr>
            <w:tcW w:w="3081" w:type="dxa"/>
          </w:tcPr>
          <w:p w:rsidR="00FE67C1" w:rsidRPr="007F4F96" w:rsidRDefault="00FE67C1" w:rsidP="00FE67C1">
            <w:pPr>
              <w:rPr>
                <w:rFonts w:ascii="Open Sans" w:hAnsi="Open Sans" w:cs="Open Sans"/>
                <w:sz w:val="24"/>
                <w:szCs w:val="24"/>
              </w:rPr>
            </w:pPr>
            <w:r w:rsidRPr="007F4F96">
              <w:rPr>
                <w:rFonts w:ascii="Open Sans" w:eastAsia="Times New Roman" w:hAnsi="Open Sans" w:cs="Open Sans"/>
                <w:color w:val="000000"/>
                <w:sz w:val="24"/>
                <w:szCs w:val="24"/>
                <w:lang w:eastAsia="en-GB"/>
              </w:rPr>
              <w:t>Hertford Hornsmill (formerly Hertford Castle)</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7</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018B</w:t>
            </w:r>
          </w:p>
        </w:tc>
        <w:tc>
          <w:tcPr>
            <w:tcW w:w="3081" w:type="dxa"/>
          </w:tcPr>
          <w:p w:rsidR="00FE67C1" w:rsidRPr="007F4F96" w:rsidRDefault="00FE67C1" w:rsidP="00FE67C1">
            <w:pPr>
              <w:rPr>
                <w:rFonts w:ascii="Open Sans" w:hAnsi="Open Sans" w:cs="Open Sans"/>
                <w:sz w:val="24"/>
                <w:szCs w:val="24"/>
              </w:rPr>
            </w:pPr>
            <w:r w:rsidRPr="007F4F96">
              <w:rPr>
                <w:rFonts w:ascii="Open Sans" w:eastAsia="Times New Roman" w:hAnsi="Open Sans" w:cs="Open Sans"/>
                <w:color w:val="000000"/>
                <w:sz w:val="24"/>
                <w:szCs w:val="24"/>
                <w:lang w:eastAsia="en-GB"/>
              </w:rPr>
              <w:t>Amwell South/St Margarets (formerly Great Amwell)</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8</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011A</w:t>
            </w:r>
          </w:p>
        </w:tc>
        <w:tc>
          <w:tcPr>
            <w:tcW w:w="3081" w:type="dxa"/>
          </w:tcPr>
          <w:p w:rsidR="00FE67C1" w:rsidRPr="007F4F96" w:rsidRDefault="00FE67C1" w:rsidP="00FE67C1">
            <w:pPr>
              <w:rPr>
                <w:rFonts w:ascii="Open Sans" w:hAnsi="Open Sans" w:cs="Open Sans"/>
                <w:sz w:val="24"/>
                <w:szCs w:val="24"/>
              </w:rPr>
            </w:pPr>
            <w:r w:rsidRPr="007F4F96">
              <w:rPr>
                <w:rFonts w:ascii="Open Sans" w:eastAsia="Times New Roman" w:hAnsi="Open Sans" w:cs="Open Sans"/>
                <w:color w:val="000000"/>
                <w:sz w:val="24"/>
                <w:szCs w:val="24"/>
                <w:lang w:eastAsia="en-GB"/>
              </w:rPr>
              <w:t>Sawbridgeworth North</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9</w:t>
            </w:r>
          </w:p>
        </w:tc>
      </w:tr>
      <w:tr w:rsidR="00FE67C1" w:rsidRPr="007F4F96" w:rsidTr="00FE67C1">
        <w:tc>
          <w:tcPr>
            <w:tcW w:w="3080"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006B</w:t>
            </w:r>
          </w:p>
        </w:tc>
        <w:tc>
          <w:tcPr>
            <w:tcW w:w="3081" w:type="dxa"/>
          </w:tcPr>
          <w:p w:rsidR="00FE67C1" w:rsidRPr="007F4F96" w:rsidRDefault="00FE67C1" w:rsidP="00FE67C1">
            <w:pPr>
              <w:tabs>
                <w:tab w:val="left" w:pos="945"/>
              </w:tabs>
              <w:rPr>
                <w:rFonts w:ascii="Open Sans" w:hAnsi="Open Sans" w:cs="Open Sans"/>
                <w:sz w:val="24"/>
                <w:szCs w:val="24"/>
              </w:rPr>
            </w:pPr>
            <w:r w:rsidRPr="007F4F96">
              <w:rPr>
                <w:rFonts w:ascii="Open Sans" w:eastAsia="Times New Roman" w:hAnsi="Open Sans" w:cs="Open Sans"/>
                <w:color w:val="000000"/>
                <w:sz w:val="24"/>
                <w:szCs w:val="24"/>
                <w:lang w:eastAsia="en-GB"/>
              </w:rPr>
              <w:t>Wadesmill/High Cross/Thundridge</w:t>
            </w:r>
          </w:p>
        </w:tc>
        <w:tc>
          <w:tcPr>
            <w:tcW w:w="3081" w:type="dxa"/>
          </w:tcPr>
          <w:p w:rsidR="00FE67C1" w:rsidRPr="007F4F96" w:rsidRDefault="00FE67C1" w:rsidP="00FE67C1">
            <w:pPr>
              <w:rPr>
                <w:rFonts w:ascii="Open Sans" w:hAnsi="Open Sans" w:cs="Open Sans"/>
                <w:sz w:val="24"/>
                <w:szCs w:val="24"/>
              </w:rPr>
            </w:pPr>
            <w:r w:rsidRPr="007F4F96">
              <w:rPr>
                <w:rFonts w:ascii="Open Sans" w:hAnsi="Open Sans" w:cs="Open Sans"/>
                <w:sz w:val="24"/>
                <w:szCs w:val="24"/>
              </w:rPr>
              <w:t>10</w:t>
            </w:r>
          </w:p>
        </w:tc>
      </w:tr>
    </w:tbl>
    <w:p w:rsidR="00E514F2" w:rsidRPr="007F4F96" w:rsidRDefault="00E514F2" w:rsidP="00DC524F">
      <w:pPr>
        <w:rPr>
          <w:rFonts w:ascii="Open Sans" w:hAnsi="Open Sans" w:cs="Open Sans"/>
          <w:sz w:val="24"/>
          <w:szCs w:val="24"/>
        </w:rPr>
      </w:pPr>
    </w:p>
    <w:sectPr w:rsidR="00E514F2" w:rsidRPr="007F4F9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45" w:rsidRDefault="00CD2D45" w:rsidP="00FE67C1">
      <w:pPr>
        <w:spacing w:after="0" w:line="240" w:lineRule="auto"/>
      </w:pPr>
      <w:r>
        <w:separator/>
      </w:r>
    </w:p>
  </w:endnote>
  <w:endnote w:type="continuationSeparator" w:id="0">
    <w:p w:rsidR="00CD2D45" w:rsidRDefault="00CD2D45" w:rsidP="00FE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Italic">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49803"/>
      <w:docPartObj>
        <w:docPartGallery w:val="Page Numbers (Bottom of Page)"/>
        <w:docPartUnique/>
      </w:docPartObj>
    </w:sdtPr>
    <w:sdtEndPr>
      <w:rPr>
        <w:noProof/>
      </w:rPr>
    </w:sdtEndPr>
    <w:sdtContent>
      <w:p w:rsidR="00446089" w:rsidRDefault="00446089">
        <w:pPr>
          <w:pStyle w:val="Footer"/>
          <w:jc w:val="right"/>
        </w:pPr>
        <w:r>
          <w:fldChar w:fldCharType="begin"/>
        </w:r>
        <w:r>
          <w:instrText xml:space="preserve"> PAGE   \* MERGEFORMAT </w:instrText>
        </w:r>
        <w:r>
          <w:fldChar w:fldCharType="separate"/>
        </w:r>
        <w:r w:rsidR="00A65548">
          <w:rPr>
            <w:noProof/>
          </w:rPr>
          <w:t>8</w:t>
        </w:r>
        <w:r>
          <w:rPr>
            <w:noProof/>
          </w:rPr>
          <w:fldChar w:fldCharType="end"/>
        </w:r>
      </w:p>
    </w:sdtContent>
  </w:sdt>
  <w:p w:rsidR="00446089" w:rsidRDefault="0044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45" w:rsidRDefault="00CD2D45" w:rsidP="00FE67C1">
      <w:pPr>
        <w:spacing w:after="0" w:line="240" w:lineRule="auto"/>
      </w:pPr>
      <w:r>
        <w:separator/>
      </w:r>
    </w:p>
  </w:footnote>
  <w:footnote w:type="continuationSeparator" w:id="0">
    <w:p w:rsidR="00CD2D45" w:rsidRDefault="00CD2D45" w:rsidP="00FE67C1">
      <w:pPr>
        <w:spacing w:after="0" w:line="240" w:lineRule="auto"/>
      </w:pPr>
      <w:r>
        <w:continuationSeparator/>
      </w:r>
    </w:p>
  </w:footnote>
  <w:footnote w:id="1">
    <w:p w:rsidR="00446089" w:rsidRDefault="00446089" w:rsidP="00FE67C1">
      <w:pPr>
        <w:rPr>
          <w:sz w:val="16"/>
          <w:szCs w:val="16"/>
        </w:rPr>
      </w:pPr>
      <w:r>
        <w:rPr>
          <w:rFonts w:ascii="Arial" w:eastAsia="Calibri" w:hAnsi="Arial"/>
          <w:color w:val="000000"/>
          <w:sz w:val="16"/>
          <w:szCs w:val="16"/>
          <w:lang w:eastAsia="en-GB"/>
        </w:rPr>
        <w:t xml:space="preserve"> </w:t>
      </w:r>
    </w:p>
  </w:footnote>
  <w:footnote w:id="2">
    <w:p w:rsidR="00446089" w:rsidRDefault="00446089" w:rsidP="00FE67C1">
      <w:pPr>
        <w:spacing w:after="0" w:line="240" w:lineRule="auto"/>
        <w:rPr>
          <w:rFonts w:cs="Arial"/>
          <w:i/>
          <w:color w:val="1F497D"/>
          <w:sz w:val="18"/>
          <w:szCs w:val="18"/>
        </w:rPr>
      </w:pPr>
      <w:r>
        <w:rPr>
          <w:rFonts w:ascii="Arial" w:eastAsia="Times New Roman" w:hAnsi="Arial" w:cs="Arial"/>
          <w:i/>
          <w:sz w:val="18"/>
          <w:szCs w:val="18"/>
        </w:rPr>
        <w:t>NB: Much Hadham is officially listed as having the LSOA with the highest IMD however research has shown that this data reflects the residents of St Margaret’s and St Elizabeth’s as opposed to the wider residential population.</w:t>
      </w:r>
    </w:p>
    <w:p w:rsidR="00446089" w:rsidRDefault="00446089" w:rsidP="00FE67C1">
      <w:pPr>
        <w:pStyle w:val="FootnoteText"/>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B1E"/>
    <w:multiLevelType w:val="hybridMultilevel"/>
    <w:tmpl w:val="E84E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05838"/>
    <w:multiLevelType w:val="hybridMultilevel"/>
    <w:tmpl w:val="4F0E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F5460"/>
    <w:multiLevelType w:val="hybridMultilevel"/>
    <w:tmpl w:val="E8E4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EC38CC"/>
    <w:multiLevelType w:val="hybridMultilevel"/>
    <w:tmpl w:val="4B322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3E5203"/>
    <w:multiLevelType w:val="hybridMultilevel"/>
    <w:tmpl w:val="4AFE6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892004"/>
    <w:multiLevelType w:val="hybridMultilevel"/>
    <w:tmpl w:val="CE5A1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67999"/>
    <w:multiLevelType w:val="hybridMultilevel"/>
    <w:tmpl w:val="690089E0"/>
    <w:lvl w:ilvl="0" w:tplc="E146CA62">
      <w:start w:val="1"/>
      <w:numFmt w:val="bullet"/>
      <w:lvlText w:val=""/>
      <w:lvlJc w:val="left"/>
      <w:pPr>
        <w:tabs>
          <w:tab w:val="num" w:pos="360"/>
        </w:tabs>
        <w:ind w:left="360" w:hanging="360"/>
      </w:pPr>
      <w:rPr>
        <w:rFonts w:ascii="Symbol" w:hAnsi="Symbol" w:hint="default"/>
      </w:rPr>
    </w:lvl>
    <w:lvl w:ilvl="1" w:tplc="A89E5F66" w:tentative="1">
      <w:start w:val="1"/>
      <w:numFmt w:val="bullet"/>
      <w:lvlText w:val=""/>
      <w:lvlJc w:val="left"/>
      <w:pPr>
        <w:tabs>
          <w:tab w:val="num" w:pos="1080"/>
        </w:tabs>
        <w:ind w:left="1080" w:hanging="360"/>
      </w:pPr>
      <w:rPr>
        <w:rFonts w:ascii="Symbol" w:hAnsi="Symbol" w:hint="default"/>
      </w:rPr>
    </w:lvl>
    <w:lvl w:ilvl="2" w:tplc="64A227CC" w:tentative="1">
      <w:start w:val="1"/>
      <w:numFmt w:val="bullet"/>
      <w:lvlText w:val=""/>
      <w:lvlJc w:val="left"/>
      <w:pPr>
        <w:tabs>
          <w:tab w:val="num" w:pos="1800"/>
        </w:tabs>
        <w:ind w:left="1800" w:hanging="360"/>
      </w:pPr>
      <w:rPr>
        <w:rFonts w:ascii="Symbol" w:hAnsi="Symbol" w:hint="default"/>
      </w:rPr>
    </w:lvl>
    <w:lvl w:ilvl="3" w:tplc="18ACC652" w:tentative="1">
      <w:start w:val="1"/>
      <w:numFmt w:val="bullet"/>
      <w:lvlText w:val=""/>
      <w:lvlJc w:val="left"/>
      <w:pPr>
        <w:tabs>
          <w:tab w:val="num" w:pos="2520"/>
        </w:tabs>
        <w:ind w:left="2520" w:hanging="360"/>
      </w:pPr>
      <w:rPr>
        <w:rFonts w:ascii="Symbol" w:hAnsi="Symbol" w:hint="default"/>
      </w:rPr>
    </w:lvl>
    <w:lvl w:ilvl="4" w:tplc="AC82A5C0" w:tentative="1">
      <w:start w:val="1"/>
      <w:numFmt w:val="bullet"/>
      <w:lvlText w:val=""/>
      <w:lvlJc w:val="left"/>
      <w:pPr>
        <w:tabs>
          <w:tab w:val="num" w:pos="3240"/>
        </w:tabs>
        <w:ind w:left="3240" w:hanging="360"/>
      </w:pPr>
      <w:rPr>
        <w:rFonts w:ascii="Symbol" w:hAnsi="Symbol" w:hint="default"/>
      </w:rPr>
    </w:lvl>
    <w:lvl w:ilvl="5" w:tplc="63DE9D60" w:tentative="1">
      <w:start w:val="1"/>
      <w:numFmt w:val="bullet"/>
      <w:lvlText w:val=""/>
      <w:lvlJc w:val="left"/>
      <w:pPr>
        <w:tabs>
          <w:tab w:val="num" w:pos="3960"/>
        </w:tabs>
        <w:ind w:left="3960" w:hanging="360"/>
      </w:pPr>
      <w:rPr>
        <w:rFonts w:ascii="Symbol" w:hAnsi="Symbol" w:hint="default"/>
      </w:rPr>
    </w:lvl>
    <w:lvl w:ilvl="6" w:tplc="F3F6DBC8" w:tentative="1">
      <w:start w:val="1"/>
      <w:numFmt w:val="bullet"/>
      <w:lvlText w:val=""/>
      <w:lvlJc w:val="left"/>
      <w:pPr>
        <w:tabs>
          <w:tab w:val="num" w:pos="4680"/>
        </w:tabs>
        <w:ind w:left="4680" w:hanging="360"/>
      </w:pPr>
      <w:rPr>
        <w:rFonts w:ascii="Symbol" w:hAnsi="Symbol" w:hint="default"/>
      </w:rPr>
    </w:lvl>
    <w:lvl w:ilvl="7" w:tplc="12D603AC" w:tentative="1">
      <w:start w:val="1"/>
      <w:numFmt w:val="bullet"/>
      <w:lvlText w:val=""/>
      <w:lvlJc w:val="left"/>
      <w:pPr>
        <w:tabs>
          <w:tab w:val="num" w:pos="5400"/>
        </w:tabs>
        <w:ind w:left="5400" w:hanging="360"/>
      </w:pPr>
      <w:rPr>
        <w:rFonts w:ascii="Symbol" w:hAnsi="Symbol" w:hint="default"/>
      </w:rPr>
    </w:lvl>
    <w:lvl w:ilvl="8" w:tplc="1F58B86C" w:tentative="1">
      <w:start w:val="1"/>
      <w:numFmt w:val="bullet"/>
      <w:lvlText w:val=""/>
      <w:lvlJc w:val="left"/>
      <w:pPr>
        <w:tabs>
          <w:tab w:val="num" w:pos="6120"/>
        </w:tabs>
        <w:ind w:left="6120" w:hanging="360"/>
      </w:pPr>
      <w:rPr>
        <w:rFonts w:ascii="Symbol" w:hAnsi="Symbol" w:hint="default"/>
      </w:rPr>
    </w:lvl>
  </w:abstractNum>
  <w:abstractNum w:abstractNumId="7">
    <w:nsid w:val="3A202A26"/>
    <w:multiLevelType w:val="hybridMultilevel"/>
    <w:tmpl w:val="3892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86175"/>
    <w:multiLevelType w:val="hybridMultilevel"/>
    <w:tmpl w:val="1CBEF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354079"/>
    <w:multiLevelType w:val="hybridMultilevel"/>
    <w:tmpl w:val="46F21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967377"/>
    <w:multiLevelType w:val="hybridMultilevel"/>
    <w:tmpl w:val="D20A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1526B"/>
    <w:multiLevelType w:val="hybridMultilevel"/>
    <w:tmpl w:val="66A6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6322D4"/>
    <w:multiLevelType w:val="hybridMultilevel"/>
    <w:tmpl w:val="999C6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81585C"/>
    <w:multiLevelType w:val="hybridMultilevel"/>
    <w:tmpl w:val="F2E6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C3C59"/>
    <w:multiLevelType w:val="hybridMultilevel"/>
    <w:tmpl w:val="79E4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2B45DE"/>
    <w:multiLevelType w:val="hybridMultilevel"/>
    <w:tmpl w:val="33E2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C5016F"/>
    <w:multiLevelType w:val="hybridMultilevel"/>
    <w:tmpl w:val="D4045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EA6920"/>
    <w:multiLevelType w:val="hybridMultilevel"/>
    <w:tmpl w:val="6924F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3626F5"/>
    <w:multiLevelType w:val="hybridMultilevel"/>
    <w:tmpl w:val="57B2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8"/>
  </w:num>
  <w:num w:numId="5">
    <w:abstractNumId w:val="2"/>
  </w:num>
  <w:num w:numId="6">
    <w:abstractNumId w:val="15"/>
  </w:num>
  <w:num w:numId="7">
    <w:abstractNumId w:val="0"/>
  </w:num>
  <w:num w:numId="8">
    <w:abstractNumId w:val="13"/>
  </w:num>
  <w:num w:numId="9">
    <w:abstractNumId w:val="4"/>
  </w:num>
  <w:num w:numId="10">
    <w:abstractNumId w:val="18"/>
  </w:num>
  <w:num w:numId="11">
    <w:abstractNumId w:val="7"/>
  </w:num>
  <w:num w:numId="12">
    <w:abstractNumId w:val="9"/>
  </w:num>
  <w:num w:numId="13">
    <w:abstractNumId w:val="3"/>
  </w:num>
  <w:num w:numId="14">
    <w:abstractNumId w:val="10"/>
  </w:num>
  <w:num w:numId="15">
    <w:abstractNumId w:val="14"/>
  </w:num>
  <w:num w:numId="16">
    <w:abstractNumId w:val="6"/>
  </w:num>
  <w:num w:numId="17">
    <w:abstractNumId w:val="9"/>
  </w:num>
  <w:num w:numId="18">
    <w:abstractNumId w:val="2"/>
  </w:num>
  <w:num w:numId="19">
    <w:abstractNumId w:val="3"/>
  </w:num>
  <w:num w:numId="20">
    <w:abstractNumId w:val="9"/>
  </w:num>
  <w:num w:numId="21">
    <w:abstractNumId w:val="12"/>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F2"/>
    <w:rsid w:val="00060CEE"/>
    <w:rsid w:val="000B1A04"/>
    <w:rsid w:val="000B6373"/>
    <w:rsid w:val="0010669E"/>
    <w:rsid w:val="0010762C"/>
    <w:rsid w:val="00150E61"/>
    <w:rsid w:val="001A3C2B"/>
    <w:rsid w:val="001D7553"/>
    <w:rsid w:val="001E094E"/>
    <w:rsid w:val="00250AF8"/>
    <w:rsid w:val="00256499"/>
    <w:rsid w:val="002B6FD8"/>
    <w:rsid w:val="002E31BB"/>
    <w:rsid w:val="003110BE"/>
    <w:rsid w:val="003372CA"/>
    <w:rsid w:val="00364706"/>
    <w:rsid w:val="00387F5E"/>
    <w:rsid w:val="0039782D"/>
    <w:rsid w:val="003E2C64"/>
    <w:rsid w:val="00442577"/>
    <w:rsid w:val="00446089"/>
    <w:rsid w:val="00483763"/>
    <w:rsid w:val="004D6CC8"/>
    <w:rsid w:val="00533A85"/>
    <w:rsid w:val="00547450"/>
    <w:rsid w:val="00567345"/>
    <w:rsid w:val="005C4BE5"/>
    <w:rsid w:val="00655D75"/>
    <w:rsid w:val="006731BB"/>
    <w:rsid w:val="006B3743"/>
    <w:rsid w:val="006F034B"/>
    <w:rsid w:val="006F4385"/>
    <w:rsid w:val="007310DF"/>
    <w:rsid w:val="007906ED"/>
    <w:rsid w:val="007F4F96"/>
    <w:rsid w:val="00840245"/>
    <w:rsid w:val="00897269"/>
    <w:rsid w:val="008D4E9C"/>
    <w:rsid w:val="008E1F51"/>
    <w:rsid w:val="008E5A52"/>
    <w:rsid w:val="008F1724"/>
    <w:rsid w:val="008F19B2"/>
    <w:rsid w:val="00920CBD"/>
    <w:rsid w:val="009D0197"/>
    <w:rsid w:val="00A05FFA"/>
    <w:rsid w:val="00A07123"/>
    <w:rsid w:val="00A25AB7"/>
    <w:rsid w:val="00A65548"/>
    <w:rsid w:val="00AA3244"/>
    <w:rsid w:val="00AA3518"/>
    <w:rsid w:val="00AA5C5E"/>
    <w:rsid w:val="00AF0175"/>
    <w:rsid w:val="00B04698"/>
    <w:rsid w:val="00B44E53"/>
    <w:rsid w:val="00B542ED"/>
    <w:rsid w:val="00B74933"/>
    <w:rsid w:val="00B81826"/>
    <w:rsid w:val="00BA1238"/>
    <w:rsid w:val="00BA290E"/>
    <w:rsid w:val="00BC5E67"/>
    <w:rsid w:val="00C10BB7"/>
    <w:rsid w:val="00C24689"/>
    <w:rsid w:val="00C67CC1"/>
    <w:rsid w:val="00CD2D45"/>
    <w:rsid w:val="00CD437B"/>
    <w:rsid w:val="00D33607"/>
    <w:rsid w:val="00D80B1B"/>
    <w:rsid w:val="00DC524F"/>
    <w:rsid w:val="00DF24D6"/>
    <w:rsid w:val="00E21CF5"/>
    <w:rsid w:val="00E35437"/>
    <w:rsid w:val="00E5058A"/>
    <w:rsid w:val="00E514F2"/>
    <w:rsid w:val="00EB76C0"/>
    <w:rsid w:val="00EE6D74"/>
    <w:rsid w:val="00F1431F"/>
    <w:rsid w:val="00F95737"/>
    <w:rsid w:val="00FE67C1"/>
    <w:rsid w:val="00FE7DAD"/>
    <w:rsid w:val="00F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4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4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14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14F2"/>
    <w:rPr>
      <w:color w:val="0563C1"/>
      <w:u w:val="single"/>
    </w:rPr>
  </w:style>
  <w:style w:type="paragraph" w:styleId="ListParagraph">
    <w:name w:val="List Paragraph"/>
    <w:basedOn w:val="Normal"/>
    <w:uiPriority w:val="34"/>
    <w:qFormat/>
    <w:rsid w:val="00E514F2"/>
    <w:pPr>
      <w:spacing w:after="160" w:line="259" w:lineRule="auto"/>
      <w:ind w:left="720"/>
      <w:contextualSpacing/>
    </w:pPr>
  </w:style>
  <w:style w:type="table" w:styleId="TableGrid">
    <w:name w:val="Table Grid"/>
    <w:basedOn w:val="TableNormal"/>
    <w:uiPriority w:val="59"/>
    <w:rsid w:val="00E5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431F"/>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F1431F"/>
    <w:pPr>
      <w:autoSpaceDE w:val="0"/>
      <w:autoSpaceDN w:val="0"/>
      <w:adjustRightInd w:val="0"/>
      <w:spacing w:after="0" w:line="240" w:lineRule="auto"/>
    </w:pPr>
    <w:rPr>
      <w:rFonts w:ascii="GillSans-Italic" w:eastAsia="Times New Roman" w:hAnsi="GillSans-Italic" w:cs="Times New Roman"/>
      <w:i/>
      <w:iCs/>
      <w:color w:val="231F20"/>
      <w:sz w:val="28"/>
      <w:szCs w:val="28"/>
      <w:lang w:val="en-US"/>
    </w:rPr>
  </w:style>
  <w:style w:type="character" w:customStyle="1" w:styleId="BodyTextChar">
    <w:name w:val="Body Text Char"/>
    <w:basedOn w:val="DefaultParagraphFont"/>
    <w:link w:val="BodyText"/>
    <w:rsid w:val="00F1431F"/>
    <w:rPr>
      <w:rFonts w:ascii="GillSans-Italic" w:eastAsia="Times New Roman" w:hAnsi="GillSans-Italic" w:cs="Times New Roman"/>
      <w:i/>
      <w:iCs/>
      <w:color w:val="231F20"/>
      <w:sz w:val="28"/>
      <w:szCs w:val="28"/>
      <w:lang w:val="en-US"/>
    </w:rPr>
  </w:style>
  <w:style w:type="table" w:styleId="LightShading-Accent1">
    <w:name w:val="Light Shading Accent 1"/>
    <w:basedOn w:val="TableNormal"/>
    <w:uiPriority w:val="60"/>
    <w:rsid w:val="00CD43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FE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7C1"/>
    <w:rPr>
      <w:sz w:val="20"/>
      <w:szCs w:val="20"/>
    </w:rPr>
  </w:style>
  <w:style w:type="character" w:styleId="FootnoteReference">
    <w:name w:val="footnote reference"/>
    <w:basedOn w:val="DefaultParagraphFont"/>
    <w:uiPriority w:val="99"/>
    <w:semiHidden/>
    <w:unhideWhenUsed/>
    <w:rsid w:val="00FE67C1"/>
    <w:rPr>
      <w:vertAlign w:val="superscript"/>
    </w:rPr>
  </w:style>
  <w:style w:type="paragraph" w:styleId="NormalWeb">
    <w:name w:val="Normal (Web)"/>
    <w:basedOn w:val="Normal"/>
    <w:uiPriority w:val="99"/>
    <w:semiHidden/>
    <w:unhideWhenUsed/>
    <w:rsid w:val="00FE67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446089"/>
    <w:pPr>
      <w:outlineLvl w:val="9"/>
    </w:pPr>
    <w:rPr>
      <w:lang w:val="en-US" w:eastAsia="ja-JP"/>
    </w:rPr>
  </w:style>
  <w:style w:type="paragraph" w:styleId="TOC1">
    <w:name w:val="toc 1"/>
    <w:basedOn w:val="Normal"/>
    <w:next w:val="Normal"/>
    <w:autoRedefine/>
    <w:uiPriority w:val="39"/>
    <w:unhideWhenUsed/>
    <w:rsid w:val="00446089"/>
    <w:pPr>
      <w:spacing w:after="100"/>
    </w:pPr>
  </w:style>
  <w:style w:type="paragraph" w:styleId="TOC2">
    <w:name w:val="toc 2"/>
    <w:basedOn w:val="Normal"/>
    <w:next w:val="Normal"/>
    <w:autoRedefine/>
    <w:uiPriority w:val="39"/>
    <w:unhideWhenUsed/>
    <w:rsid w:val="00AF0175"/>
    <w:pPr>
      <w:tabs>
        <w:tab w:val="right" w:leader="dot" w:pos="9016"/>
      </w:tabs>
      <w:spacing w:after="100"/>
      <w:ind w:left="220"/>
    </w:pPr>
    <w:rPr>
      <w:rFonts w:ascii="Open Sans" w:hAnsi="Open Sans" w:cs="Open Sans"/>
      <w:sz w:val="24"/>
      <w:szCs w:val="24"/>
    </w:rPr>
  </w:style>
  <w:style w:type="paragraph" w:styleId="TOC3">
    <w:name w:val="toc 3"/>
    <w:basedOn w:val="Normal"/>
    <w:next w:val="Normal"/>
    <w:autoRedefine/>
    <w:uiPriority w:val="39"/>
    <w:unhideWhenUsed/>
    <w:rsid w:val="00446089"/>
    <w:pPr>
      <w:spacing w:after="100"/>
      <w:ind w:left="440"/>
    </w:pPr>
  </w:style>
  <w:style w:type="paragraph" w:styleId="BalloonText">
    <w:name w:val="Balloon Text"/>
    <w:basedOn w:val="Normal"/>
    <w:link w:val="BalloonTextChar"/>
    <w:uiPriority w:val="99"/>
    <w:semiHidden/>
    <w:unhideWhenUsed/>
    <w:rsid w:val="0044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89"/>
    <w:rPr>
      <w:rFonts w:ascii="Tahoma" w:hAnsi="Tahoma" w:cs="Tahoma"/>
      <w:sz w:val="16"/>
      <w:szCs w:val="16"/>
    </w:rPr>
  </w:style>
  <w:style w:type="paragraph" w:styleId="Header">
    <w:name w:val="header"/>
    <w:basedOn w:val="Normal"/>
    <w:link w:val="HeaderChar"/>
    <w:uiPriority w:val="99"/>
    <w:unhideWhenUsed/>
    <w:rsid w:val="00446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89"/>
  </w:style>
  <w:style w:type="paragraph" w:styleId="Footer">
    <w:name w:val="footer"/>
    <w:basedOn w:val="Normal"/>
    <w:link w:val="FooterChar"/>
    <w:uiPriority w:val="99"/>
    <w:unhideWhenUsed/>
    <w:rsid w:val="0044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89"/>
  </w:style>
  <w:style w:type="character" w:styleId="FollowedHyperlink">
    <w:name w:val="FollowedHyperlink"/>
    <w:basedOn w:val="DefaultParagraphFont"/>
    <w:uiPriority w:val="99"/>
    <w:semiHidden/>
    <w:unhideWhenUsed/>
    <w:rsid w:val="00B542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4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4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14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14F2"/>
    <w:rPr>
      <w:color w:val="0563C1"/>
      <w:u w:val="single"/>
    </w:rPr>
  </w:style>
  <w:style w:type="paragraph" w:styleId="ListParagraph">
    <w:name w:val="List Paragraph"/>
    <w:basedOn w:val="Normal"/>
    <w:uiPriority w:val="34"/>
    <w:qFormat/>
    <w:rsid w:val="00E514F2"/>
    <w:pPr>
      <w:spacing w:after="160" w:line="259" w:lineRule="auto"/>
      <w:ind w:left="720"/>
      <w:contextualSpacing/>
    </w:pPr>
  </w:style>
  <w:style w:type="table" w:styleId="TableGrid">
    <w:name w:val="Table Grid"/>
    <w:basedOn w:val="TableNormal"/>
    <w:uiPriority w:val="59"/>
    <w:rsid w:val="00E5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431F"/>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F1431F"/>
    <w:pPr>
      <w:autoSpaceDE w:val="0"/>
      <w:autoSpaceDN w:val="0"/>
      <w:adjustRightInd w:val="0"/>
      <w:spacing w:after="0" w:line="240" w:lineRule="auto"/>
    </w:pPr>
    <w:rPr>
      <w:rFonts w:ascii="GillSans-Italic" w:eastAsia="Times New Roman" w:hAnsi="GillSans-Italic" w:cs="Times New Roman"/>
      <w:i/>
      <w:iCs/>
      <w:color w:val="231F20"/>
      <w:sz w:val="28"/>
      <w:szCs w:val="28"/>
      <w:lang w:val="en-US"/>
    </w:rPr>
  </w:style>
  <w:style w:type="character" w:customStyle="1" w:styleId="BodyTextChar">
    <w:name w:val="Body Text Char"/>
    <w:basedOn w:val="DefaultParagraphFont"/>
    <w:link w:val="BodyText"/>
    <w:rsid w:val="00F1431F"/>
    <w:rPr>
      <w:rFonts w:ascii="GillSans-Italic" w:eastAsia="Times New Roman" w:hAnsi="GillSans-Italic" w:cs="Times New Roman"/>
      <w:i/>
      <w:iCs/>
      <w:color w:val="231F20"/>
      <w:sz w:val="28"/>
      <w:szCs w:val="28"/>
      <w:lang w:val="en-US"/>
    </w:rPr>
  </w:style>
  <w:style w:type="table" w:styleId="LightShading-Accent1">
    <w:name w:val="Light Shading Accent 1"/>
    <w:basedOn w:val="TableNormal"/>
    <w:uiPriority w:val="60"/>
    <w:rsid w:val="00CD43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FE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7C1"/>
    <w:rPr>
      <w:sz w:val="20"/>
      <w:szCs w:val="20"/>
    </w:rPr>
  </w:style>
  <w:style w:type="character" w:styleId="FootnoteReference">
    <w:name w:val="footnote reference"/>
    <w:basedOn w:val="DefaultParagraphFont"/>
    <w:uiPriority w:val="99"/>
    <w:semiHidden/>
    <w:unhideWhenUsed/>
    <w:rsid w:val="00FE67C1"/>
    <w:rPr>
      <w:vertAlign w:val="superscript"/>
    </w:rPr>
  </w:style>
  <w:style w:type="paragraph" w:styleId="NormalWeb">
    <w:name w:val="Normal (Web)"/>
    <w:basedOn w:val="Normal"/>
    <w:uiPriority w:val="99"/>
    <w:semiHidden/>
    <w:unhideWhenUsed/>
    <w:rsid w:val="00FE67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446089"/>
    <w:pPr>
      <w:outlineLvl w:val="9"/>
    </w:pPr>
    <w:rPr>
      <w:lang w:val="en-US" w:eastAsia="ja-JP"/>
    </w:rPr>
  </w:style>
  <w:style w:type="paragraph" w:styleId="TOC1">
    <w:name w:val="toc 1"/>
    <w:basedOn w:val="Normal"/>
    <w:next w:val="Normal"/>
    <w:autoRedefine/>
    <w:uiPriority w:val="39"/>
    <w:unhideWhenUsed/>
    <w:rsid w:val="00446089"/>
    <w:pPr>
      <w:spacing w:after="100"/>
    </w:pPr>
  </w:style>
  <w:style w:type="paragraph" w:styleId="TOC2">
    <w:name w:val="toc 2"/>
    <w:basedOn w:val="Normal"/>
    <w:next w:val="Normal"/>
    <w:autoRedefine/>
    <w:uiPriority w:val="39"/>
    <w:unhideWhenUsed/>
    <w:rsid w:val="00AF0175"/>
    <w:pPr>
      <w:tabs>
        <w:tab w:val="right" w:leader="dot" w:pos="9016"/>
      </w:tabs>
      <w:spacing w:after="100"/>
      <w:ind w:left="220"/>
    </w:pPr>
    <w:rPr>
      <w:rFonts w:ascii="Open Sans" w:hAnsi="Open Sans" w:cs="Open Sans"/>
      <w:sz w:val="24"/>
      <w:szCs w:val="24"/>
    </w:rPr>
  </w:style>
  <w:style w:type="paragraph" w:styleId="TOC3">
    <w:name w:val="toc 3"/>
    <w:basedOn w:val="Normal"/>
    <w:next w:val="Normal"/>
    <w:autoRedefine/>
    <w:uiPriority w:val="39"/>
    <w:unhideWhenUsed/>
    <w:rsid w:val="00446089"/>
    <w:pPr>
      <w:spacing w:after="100"/>
      <w:ind w:left="440"/>
    </w:pPr>
  </w:style>
  <w:style w:type="paragraph" w:styleId="BalloonText">
    <w:name w:val="Balloon Text"/>
    <w:basedOn w:val="Normal"/>
    <w:link w:val="BalloonTextChar"/>
    <w:uiPriority w:val="99"/>
    <w:semiHidden/>
    <w:unhideWhenUsed/>
    <w:rsid w:val="0044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89"/>
    <w:rPr>
      <w:rFonts w:ascii="Tahoma" w:hAnsi="Tahoma" w:cs="Tahoma"/>
      <w:sz w:val="16"/>
      <w:szCs w:val="16"/>
    </w:rPr>
  </w:style>
  <w:style w:type="paragraph" w:styleId="Header">
    <w:name w:val="header"/>
    <w:basedOn w:val="Normal"/>
    <w:link w:val="HeaderChar"/>
    <w:uiPriority w:val="99"/>
    <w:unhideWhenUsed/>
    <w:rsid w:val="00446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89"/>
  </w:style>
  <w:style w:type="paragraph" w:styleId="Footer">
    <w:name w:val="footer"/>
    <w:basedOn w:val="Normal"/>
    <w:link w:val="FooterChar"/>
    <w:uiPriority w:val="99"/>
    <w:unhideWhenUsed/>
    <w:rsid w:val="0044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89"/>
  </w:style>
  <w:style w:type="character" w:styleId="FollowedHyperlink">
    <w:name w:val="FollowedHyperlink"/>
    <w:basedOn w:val="DefaultParagraphFont"/>
    <w:uiPriority w:val="99"/>
    <w:semiHidden/>
    <w:unhideWhenUsed/>
    <w:rsid w:val="00B542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7819">
      <w:bodyDiv w:val="1"/>
      <w:marLeft w:val="0"/>
      <w:marRight w:val="0"/>
      <w:marTop w:val="0"/>
      <w:marBottom w:val="0"/>
      <w:divBdr>
        <w:top w:val="none" w:sz="0" w:space="0" w:color="auto"/>
        <w:left w:val="none" w:sz="0" w:space="0" w:color="auto"/>
        <w:bottom w:val="none" w:sz="0" w:space="0" w:color="auto"/>
        <w:right w:val="none" w:sz="0" w:space="0" w:color="auto"/>
      </w:divBdr>
    </w:div>
    <w:div w:id="4020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vsbeh.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astherts.gov.uk/community-wellbeing/community-grants/external-funding-gr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eastherts.invotra.com/webform/mentor-statement-%E2%80%93-support-small-community-grant-application-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Admin@eastherts.gov.uk" TargetMode="External"/><Relationship Id="rId5" Type="http://schemas.openxmlformats.org/officeDocument/2006/relationships/settings" Target="settings.xml"/><Relationship Id="rId15" Type="http://schemas.openxmlformats.org/officeDocument/2006/relationships/hyperlink" Target="https://www.easthertslottery.co.uk/" TargetMode="External"/><Relationship Id="rId10" Type="http://schemas.openxmlformats.org/officeDocument/2006/relationships/hyperlink" Target="https://www.eastherts.gov.uk/planning-and-building/section-106-agreements-and-funding-projec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astherts.gov.uk/about-east-herts-0/health-and-wellbeing-strategy-2019-23" TargetMode="External"/><Relationship Id="rId14" Type="http://schemas.openxmlformats.org/officeDocument/2006/relationships/hyperlink" Target="https://www.cdaherts.org.uk/?doing_wp_cron=1573465085.6107709407806396484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EE0B-8D62-41F0-9574-2C4CC87F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B2CF1F8D</Template>
  <TotalTime>1</TotalTime>
  <Pages>13</Pages>
  <Words>3480</Words>
  <Characters>19838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Lauren Hague</cp:lastModifiedBy>
  <cp:revision>2</cp:revision>
  <cp:lastPrinted>2022-05-17T08:34:00Z</cp:lastPrinted>
  <dcterms:created xsi:type="dcterms:W3CDTF">2022-05-31T15:06:00Z</dcterms:created>
  <dcterms:modified xsi:type="dcterms:W3CDTF">2022-05-31T15:06:00Z</dcterms:modified>
</cp:coreProperties>
</file>